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815F6" w14:textId="77777777" w:rsidR="000E19AB" w:rsidRPr="00487123" w:rsidRDefault="00034529" w:rsidP="002A1060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487123">
        <w:rPr>
          <w:rFonts w:ascii="Arial" w:hAnsi="Arial" w:cs="Arial"/>
          <w:b/>
          <w:sz w:val="22"/>
          <w:szCs w:val="22"/>
          <w:lang w:val="en-GB"/>
        </w:rPr>
        <w:t>HeidelbergCement’s</w:t>
      </w:r>
      <w:proofErr w:type="spellEnd"/>
      <w:r w:rsidRPr="00487123">
        <w:rPr>
          <w:rFonts w:ascii="Arial" w:hAnsi="Arial" w:cs="Arial"/>
          <w:b/>
          <w:sz w:val="22"/>
          <w:szCs w:val="22"/>
          <w:lang w:val="en-GB"/>
        </w:rPr>
        <w:t xml:space="preserve"> Supplier Code</w:t>
      </w:r>
      <w:r w:rsidR="002B629B" w:rsidRPr="00487123">
        <w:rPr>
          <w:rFonts w:ascii="Arial" w:hAnsi="Arial" w:cs="Arial"/>
          <w:b/>
          <w:sz w:val="22"/>
          <w:szCs w:val="22"/>
          <w:lang w:val="en-GB"/>
        </w:rPr>
        <w:t xml:space="preserve"> of Conduct</w:t>
      </w:r>
    </w:p>
    <w:p w14:paraId="217F390A" w14:textId="54778821" w:rsidR="002A1060" w:rsidRPr="00112E4B" w:rsidRDefault="00B81F79" w:rsidP="002A1060">
      <w:pPr>
        <w:jc w:val="right"/>
        <w:rPr>
          <w:rFonts w:ascii="Arial" w:hAnsi="Arial" w:cs="Arial"/>
          <w:sz w:val="18"/>
          <w:szCs w:val="18"/>
          <w:lang w:val="en-GB"/>
        </w:rPr>
      </w:pPr>
      <w:r w:rsidRPr="38B2C414">
        <w:rPr>
          <w:rFonts w:ascii="Arial" w:hAnsi="Arial" w:cs="Arial"/>
          <w:sz w:val="18"/>
          <w:szCs w:val="18"/>
          <w:lang w:val="en-GB"/>
        </w:rPr>
        <w:t>January</w:t>
      </w:r>
      <w:r w:rsidR="00AB3827" w:rsidRPr="38B2C414">
        <w:rPr>
          <w:rFonts w:ascii="Arial" w:hAnsi="Arial" w:cs="Arial"/>
          <w:sz w:val="18"/>
          <w:szCs w:val="18"/>
          <w:lang w:val="en-GB"/>
        </w:rPr>
        <w:t xml:space="preserve"> </w:t>
      </w:r>
      <w:r w:rsidR="00603DDE" w:rsidRPr="38B2C414">
        <w:rPr>
          <w:rFonts w:ascii="Arial" w:hAnsi="Arial" w:cs="Arial"/>
          <w:sz w:val="18"/>
          <w:szCs w:val="18"/>
          <w:lang w:val="en-GB"/>
        </w:rPr>
        <w:t>202</w:t>
      </w:r>
      <w:r w:rsidR="143ECFB8" w:rsidRPr="38B2C414">
        <w:rPr>
          <w:rFonts w:ascii="Arial" w:hAnsi="Arial" w:cs="Arial"/>
          <w:sz w:val="18"/>
          <w:szCs w:val="18"/>
          <w:lang w:val="en-GB"/>
        </w:rPr>
        <w:t>2</w:t>
      </w:r>
    </w:p>
    <w:p w14:paraId="28BBF0BA" w14:textId="77777777" w:rsidR="00EE37A6" w:rsidRPr="00112E4B" w:rsidRDefault="00EE37A6" w:rsidP="002A1060">
      <w:pPr>
        <w:rPr>
          <w:rFonts w:ascii="Arial" w:hAnsi="Arial" w:cs="Arial"/>
          <w:sz w:val="18"/>
          <w:szCs w:val="18"/>
          <w:lang w:val="en-GB"/>
        </w:rPr>
      </w:pPr>
    </w:p>
    <w:p w14:paraId="4D0EDCF9" w14:textId="26B0BB06" w:rsidR="00405BE8" w:rsidRPr="00CD6E0B" w:rsidRDefault="00351FFE" w:rsidP="000E2594">
      <w:pPr>
        <w:jc w:val="both"/>
        <w:rPr>
          <w:rFonts w:ascii="Arial" w:hAnsi="Arial" w:cs="Arial"/>
          <w:sz w:val="18"/>
          <w:szCs w:val="18"/>
          <w:lang w:val="en-GB"/>
        </w:rPr>
      </w:pPr>
      <w:bookmarkStart w:id="0" w:name="tcm:13-212550"/>
      <w:bookmarkEnd w:id="0"/>
      <w:r w:rsidRPr="00CD6E0B">
        <w:rPr>
          <w:rFonts w:ascii="Arial" w:hAnsi="Arial" w:cs="Arial"/>
          <w:sz w:val="18"/>
          <w:szCs w:val="18"/>
          <w:lang w:val="en-GB"/>
        </w:rPr>
        <w:t xml:space="preserve">In general, our business activities are subject to the respective national laws and regulations dealing with environmental protection, product safety and social welfare matters. </w:t>
      </w:r>
      <w:r w:rsidR="00904509" w:rsidRPr="00CD6E0B">
        <w:rPr>
          <w:rFonts w:ascii="Arial" w:hAnsi="Arial" w:cs="Arial"/>
          <w:sz w:val="18"/>
          <w:szCs w:val="18"/>
          <w:lang w:val="en-GB"/>
        </w:rPr>
        <w:t>Over and above, i</w:t>
      </w:r>
      <w:r w:rsidR="00034529" w:rsidRPr="00CD6E0B">
        <w:rPr>
          <w:rFonts w:ascii="Arial" w:hAnsi="Arial" w:cs="Arial"/>
          <w:sz w:val="18"/>
          <w:szCs w:val="18"/>
          <w:lang w:val="en-GB"/>
        </w:rPr>
        <w:t xml:space="preserve">t is </w:t>
      </w:r>
      <w:proofErr w:type="spellStart"/>
      <w:r w:rsidR="00034529" w:rsidRPr="00CD6E0B">
        <w:rPr>
          <w:rFonts w:ascii="Arial" w:hAnsi="Arial" w:cs="Arial"/>
          <w:sz w:val="18"/>
          <w:szCs w:val="18"/>
          <w:lang w:val="en-GB"/>
        </w:rPr>
        <w:t>HeidelbergCement’s</w:t>
      </w:r>
      <w:proofErr w:type="spellEnd"/>
      <w:r w:rsidR="00034529" w:rsidRPr="00CD6E0B">
        <w:rPr>
          <w:rFonts w:ascii="Arial" w:hAnsi="Arial" w:cs="Arial"/>
          <w:sz w:val="18"/>
          <w:szCs w:val="18"/>
          <w:lang w:val="en-GB"/>
        </w:rPr>
        <w:t xml:space="preserve"> policy to formally request that all our suppliers respect the principles of our Supplier Code </w:t>
      </w:r>
      <w:r w:rsidR="002B629B" w:rsidRPr="00CD6E0B">
        <w:rPr>
          <w:rFonts w:ascii="Arial" w:hAnsi="Arial" w:cs="Arial"/>
          <w:sz w:val="18"/>
          <w:szCs w:val="18"/>
          <w:lang w:val="en-GB"/>
        </w:rPr>
        <w:t xml:space="preserve">of Conduct </w:t>
      </w:r>
      <w:r w:rsidR="00034529" w:rsidRPr="00CD6E0B">
        <w:rPr>
          <w:rFonts w:ascii="Arial" w:hAnsi="Arial" w:cs="Arial"/>
          <w:sz w:val="18"/>
          <w:szCs w:val="18"/>
          <w:lang w:val="en-GB"/>
        </w:rPr>
        <w:t>and adopt practices that are consistent with it.</w:t>
      </w:r>
      <w:r w:rsidR="00EB084F" w:rsidRPr="00CD6E0B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4D941F7F" w14:textId="7027F99E" w:rsidR="00B430B0" w:rsidRPr="00CD6E0B" w:rsidRDefault="00B430B0" w:rsidP="000E2594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71F5C10" w14:textId="4BED8DA6" w:rsidR="003740C8" w:rsidRPr="00CD6E0B" w:rsidRDefault="29E0EA5A" w:rsidP="000E2594">
      <w:pPr>
        <w:jc w:val="both"/>
        <w:rPr>
          <w:rFonts w:ascii="Arial" w:hAnsi="Arial" w:cs="Arial"/>
          <w:sz w:val="18"/>
          <w:szCs w:val="18"/>
          <w:lang w:val="en-US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Building </w:t>
      </w:r>
      <w:r w:rsidR="363F7857" w:rsidRPr="00CD6E0B">
        <w:rPr>
          <w:rFonts w:ascii="Arial" w:hAnsi="Arial" w:cs="Arial"/>
          <w:sz w:val="18"/>
          <w:szCs w:val="18"/>
          <w:lang w:val="en-GB"/>
        </w:rPr>
        <w:t xml:space="preserve">on </w:t>
      </w:r>
      <w:r w:rsidRPr="00CD6E0B">
        <w:rPr>
          <w:rFonts w:ascii="Arial" w:hAnsi="Arial" w:cs="Arial"/>
          <w:sz w:val="18"/>
          <w:szCs w:val="18"/>
          <w:lang w:val="en-GB"/>
        </w:rPr>
        <w:t>our</w:t>
      </w:r>
      <w:r w:rsidRPr="00CD6E0B">
        <w:rPr>
          <w:rFonts w:ascii="Arial" w:hAnsi="Arial" w:cs="Arial"/>
          <w:sz w:val="18"/>
          <w:szCs w:val="18"/>
          <w:lang w:val="en"/>
        </w:rPr>
        <w:t xml:space="preserve"> </w:t>
      </w:r>
      <w:proofErr w:type="spellStart"/>
      <w:r w:rsidRPr="00CD6E0B">
        <w:rPr>
          <w:rFonts w:ascii="Arial" w:hAnsi="Arial" w:cs="Arial"/>
          <w:sz w:val="18"/>
          <w:szCs w:val="18"/>
          <w:lang w:val="en"/>
        </w:rPr>
        <w:t>HeidelbergCement</w:t>
      </w:r>
      <w:proofErr w:type="spellEnd"/>
      <w:r w:rsidRPr="00CD6E0B">
        <w:rPr>
          <w:rFonts w:ascii="Arial" w:hAnsi="Arial" w:cs="Arial"/>
          <w:sz w:val="18"/>
          <w:szCs w:val="18"/>
          <w:lang w:val="en"/>
        </w:rPr>
        <w:t xml:space="preserve"> "Code of Business Conduct", our Supplier Code </w:t>
      </w:r>
      <w:r w:rsidR="560B857C" w:rsidRPr="00CD6E0B">
        <w:rPr>
          <w:rFonts w:ascii="Arial" w:hAnsi="Arial" w:cs="Arial"/>
          <w:sz w:val="18"/>
          <w:szCs w:val="18"/>
          <w:lang w:val="en"/>
        </w:rPr>
        <w:t xml:space="preserve">of Conduct </w:t>
      </w:r>
      <w:r w:rsidRPr="00CD6E0B">
        <w:rPr>
          <w:rFonts w:ascii="Arial" w:hAnsi="Arial" w:cs="Arial"/>
          <w:sz w:val="18"/>
          <w:szCs w:val="18"/>
          <w:lang w:val="en"/>
        </w:rPr>
        <w:t>seeks compliance with international social accountability standard SA 8000</w:t>
      </w:r>
      <w:r w:rsidR="2EFBCFFA" w:rsidRPr="00CD6E0B">
        <w:rPr>
          <w:rFonts w:ascii="Arial" w:hAnsi="Arial" w:cs="Arial"/>
          <w:sz w:val="18"/>
          <w:szCs w:val="18"/>
          <w:lang w:val="en"/>
        </w:rPr>
        <w:t>,</w:t>
      </w:r>
      <w:r w:rsidRPr="00CD6E0B">
        <w:rPr>
          <w:rFonts w:ascii="Arial" w:hAnsi="Arial" w:cs="Arial"/>
          <w:sz w:val="18"/>
          <w:szCs w:val="18"/>
          <w:lang w:val="en"/>
        </w:rPr>
        <w:t xml:space="preserve"> environmental standard ISO 14001</w:t>
      </w:r>
      <w:r w:rsidR="2EFBCFFA" w:rsidRPr="00CD6E0B">
        <w:rPr>
          <w:rFonts w:ascii="Arial" w:hAnsi="Arial" w:cs="Arial"/>
          <w:sz w:val="18"/>
          <w:szCs w:val="18"/>
          <w:lang w:val="en"/>
        </w:rPr>
        <w:t>,</w:t>
      </w:r>
      <w:r w:rsidR="78DC8F9B" w:rsidRPr="00CD6E0B">
        <w:rPr>
          <w:rFonts w:ascii="Arial" w:hAnsi="Arial" w:cs="Arial"/>
          <w:sz w:val="18"/>
          <w:szCs w:val="18"/>
          <w:lang w:val="en"/>
        </w:rPr>
        <w:t xml:space="preserve"> the</w:t>
      </w:r>
      <w:r w:rsidR="72CC2CFB" w:rsidRPr="00CD6E0B">
        <w:rPr>
          <w:rFonts w:ascii="Arial" w:hAnsi="Arial" w:cs="Arial"/>
          <w:sz w:val="18"/>
          <w:szCs w:val="18"/>
          <w:lang w:val="en"/>
        </w:rPr>
        <w:t xml:space="preserve"> German Act on Corporate Due Diligence Obligations in Supply Chains</w:t>
      </w:r>
      <w:r w:rsidR="06257E9B" w:rsidRPr="00CD6E0B">
        <w:rPr>
          <w:rFonts w:ascii="Arial" w:hAnsi="Arial" w:cs="Arial"/>
          <w:sz w:val="18"/>
          <w:szCs w:val="18"/>
          <w:lang w:val="en"/>
        </w:rPr>
        <w:t xml:space="preserve"> </w:t>
      </w:r>
      <w:r w:rsidRPr="00CD6E0B">
        <w:rPr>
          <w:rFonts w:ascii="Arial" w:hAnsi="Arial" w:cs="Arial"/>
          <w:sz w:val="18"/>
          <w:szCs w:val="18"/>
          <w:lang w:val="en"/>
        </w:rPr>
        <w:t xml:space="preserve">and the </w:t>
      </w:r>
      <w:r w:rsidR="59F583B0" w:rsidRPr="00CD6E0B">
        <w:rPr>
          <w:rFonts w:ascii="Arial" w:hAnsi="Arial" w:cs="Arial"/>
          <w:sz w:val="18"/>
          <w:szCs w:val="18"/>
          <w:lang w:val="en"/>
        </w:rPr>
        <w:t xml:space="preserve">core </w:t>
      </w:r>
      <w:proofErr w:type="spellStart"/>
      <w:r w:rsidR="26542FC5" w:rsidRPr="00CD6E0B">
        <w:rPr>
          <w:rFonts w:ascii="Arial" w:hAnsi="Arial" w:cs="Arial"/>
          <w:sz w:val="18"/>
          <w:szCs w:val="18"/>
          <w:lang w:val="en"/>
        </w:rPr>
        <w:t>l</w:t>
      </w:r>
      <w:r w:rsidR="1E785290" w:rsidRPr="00CD6E0B">
        <w:rPr>
          <w:rFonts w:ascii="Arial" w:hAnsi="Arial" w:cs="Arial"/>
          <w:sz w:val="18"/>
          <w:szCs w:val="18"/>
          <w:lang w:val="en"/>
        </w:rPr>
        <w:t>ab</w:t>
      </w:r>
      <w:r w:rsidR="4B707551" w:rsidRPr="00CD6E0B">
        <w:rPr>
          <w:rFonts w:ascii="Arial" w:hAnsi="Arial" w:cs="Arial"/>
          <w:sz w:val="18"/>
          <w:szCs w:val="18"/>
          <w:lang w:val="en"/>
        </w:rPr>
        <w:t>o</w:t>
      </w:r>
      <w:r w:rsidR="0D87C1F2" w:rsidRPr="00CD6E0B">
        <w:rPr>
          <w:rFonts w:ascii="Arial" w:hAnsi="Arial" w:cs="Arial"/>
          <w:sz w:val="18"/>
          <w:szCs w:val="18"/>
          <w:lang w:val="en"/>
        </w:rPr>
        <w:t>u</w:t>
      </w:r>
      <w:r w:rsidR="4B707551" w:rsidRPr="00CD6E0B">
        <w:rPr>
          <w:rFonts w:ascii="Arial" w:hAnsi="Arial" w:cs="Arial"/>
          <w:sz w:val="18"/>
          <w:szCs w:val="18"/>
          <w:lang w:val="en"/>
        </w:rPr>
        <w:t>r</w:t>
      </w:r>
      <w:proofErr w:type="spellEnd"/>
      <w:r w:rsidR="4B707551" w:rsidRPr="00CD6E0B">
        <w:rPr>
          <w:rFonts w:ascii="Arial" w:hAnsi="Arial" w:cs="Arial"/>
          <w:sz w:val="18"/>
          <w:szCs w:val="18"/>
          <w:lang w:val="en"/>
        </w:rPr>
        <w:t xml:space="preserve"> standards</w:t>
      </w:r>
      <w:r w:rsidR="003F0188" w:rsidRPr="00CD6E0B">
        <w:rPr>
          <w:rStyle w:val="Funotenzeichen"/>
          <w:rFonts w:ascii="Arial" w:hAnsi="Arial" w:cs="Arial"/>
          <w:sz w:val="18"/>
          <w:szCs w:val="18"/>
          <w:lang w:val="en"/>
        </w:rPr>
        <w:footnoteReference w:id="2"/>
      </w:r>
      <w:r w:rsidRPr="00CD6E0B">
        <w:rPr>
          <w:rFonts w:ascii="Arial" w:hAnsi="Arial" w:cs="Arial"/>
          <w:sz w:val="18"/>
          <w:szCs w:val="18"/>
          <w:lang w:val="en"/>
        </w:rPr>
        <w:t xml:space="preserve"> of the I</w:t>
      </w:r>
      <w:r w:rsidR="39D47B63" w:rsidRPr="00CD6E0B">
        <w:rPr>
          <w:rFonts w:ascii="Arial" w:hAnsi="Arial" w:cs="Arial"/>
          <w:sz w:val="18"/>
          <w:szCs w:val="18"/>
          <w:lang w:val="en"/>
        </w:rPr>
        <w:t xml:space="preserve">nternational </w:t>
      </w:r>
      <w:proofErr w:type="spellStart"/>
      <w:r w:rsidR="39D47B63" w:rsidRPr="00CD6E0B">
        <w:rPr>
          <w:rFonts w:ascii="Arial" w:hAnsi="Arial" w:cs="Arial"/>
          <w:sz w:val="18"/>
          <w:szCs w:val="18"/>
          <w:lang w:val="en"/>
        </w:rPr>
        <w:t>Labo</w:t>
      </w:r>
      <w:r w:rsidR="0D87C1F2" w:rsidRPr="00CD6E0B">
        <w:rPr>
          <w:rFonts w:ascii="Arial" w:hAnsi="Arial" w:cs="Arial"/>
          <w:sz w:val="18"/>
          <w:szCs w:val="18"/>
          <w:lang w:val="en"/>
        </w:rPr>
        <w:t>u</w:t>
      </w:r>
      <w:r w:rsidR="39D47B63" w:rsidRPr="00CD6E0B">
        <w:rPr>
          <w:rFonts w:ascii="Arial" w:hAnsi="Arial" w:cs="Arial"/>
          <w:sz w:val="18"/>
          <w:szCs w:val="18"/>
          <w:lang w:val="en"/>
        </w:rPr>
        <w:t>r</w:t>
      </w:r>
      <w:proofErr w:type="spellEnd"/>
      <w:r w:rsidR="39D47B63" w:rsidRPr="00CD6E0B">
        <w:rPr>
          <w:rFonts w:ascii="Arial" w:hAnsi="Arial" w:cs="Arial"/>
          <w:sz w:val="18"/>
          <w:szCs w:val="18"/>
          <w:lang w:val="en"/>
        </w:rPr>
        <w:t xml:space="preserve"> Organization in our upstream supply chain.</w:t>
      </w:r>
      <w:r w:rsidR="66246283" w:rsidRPr="00CD6E0B">
        <w:rPr>
          <w:rFonts w:ascii="Arial" w:hAnsi="Arial" w:cs="Arial"/>
          <w:sz w:val="18"/>
          <w:szCs w:val="18"/>
          <w:lang w:val="en"/>
        </w:rPr>
        <w:t xml:space="preserve"> </w:t>
      </w:r>
    </w:p>
    <w:p w14:paraId="688903B6" w14:textId="77777777" w:rsidR="003740C8" w:rsidRPr="00CD6E0B" w:rsidRDefault="003740C8" w:rsidP="000E2594">
      <w:pPr>
        <w:jc w:val="both"/>
        <w:rPr>
          <w:rFonts w:ascii="Arial" w:hAnsi="Arial" w:cs="Arial"/>
          <w:bCs/>
          <w:sz w:val="18"/>
          <w:szCs w:val="18"/>
          <w:lang w:val="en-US"/>
        </w:rPr>
      </w:pPr>
    </w:p>
    <w:p w14:paraId="6BEBAB8F" w14:textId="394ED62B" w:rsidR="00DA2045" w:rsidRPr="00CD6E0B" w:rsidRDefault="00270C1C" w:rsidP="00DA2045">
      <w:pPr>
        <w:jc w:val="both"/>
        <w:rPr>
          <w:rFonts w:ascii="Arial" w:hAnsi="Arial" w:cs="Arial"/>
          <w:color w:val="000000" w:themeColor="text1"/>
          <w:sz w:val="18"/>
          <w:szCs w:val="18"/>
          <w:lang w:val="en-GB"/>
        </w:rPr>
      </w:pPr>
      <w:proofErr w:type="spellStart"/>
      <w:r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Pr="00CD6E0B">
        <w:rPr>
          <w:rFonts w:ascii="Arial" w:hAnsi="Arial" w:cs="Arial"/>
          <w:sz w:val="18"/>
          <w:szCs w:val="18"/>
          <w:lang w:val="en-GB"/>
        </w:rPr>
        <w:t xml:space="preserve"> values close and productive cooperation with </w:t>
      </w:r>
      <w:r w:rsidR="00673ABC" w:rsidRPr="00CD6E0B">
        <w:rPr>
          <w:rFonts w:ascii="Arial" w:hAnsi="Arial" w:cs="Arial"/>
          <w:sz w:val="18"/>
          <w:szCs w:val="18"/>
          <w:lang w:val="en-GB"/>
        </w:rPr>
        <w:t>its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suppliers</w:t>
      </w:r>
      <w:r w:rsidR="003B2C87" w:rsidRPr="00CD6E0B">
        <w:rPr>
          <w:rFonts w:ascii="Arial" w:hAnsi="Arial" w:cs="Arial"/>
          <w:sz w:val="18"/>
          <w:szCs w:val="18"/>
          <w:lang w:val="en-GB"/>
        </w:rPr>
        <w:t>.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3B2C87" w:rsidRPr="00CD6E0B">
        <w:rPr>
          <w:rFonts w:ascii="Arial" w:hAnsi="Arial" w:cs="Arial"/>
          <w:sz w:val="18"/>
          <w:szCs w:val="18"/>
          <w:lang w:val="en-GB"/>
        </w:rPr>
        <w:t>T</w:t>
      </w:r>
      <w:r w:rsidRPr="00CD6E0B">
        <w:rPr>
          <w:rFonts w:ascii="Arial" w:hAnsi="Arial" w:cs="Arial"/>
          <w:sz w:val="18"/>
          <w:szCs w:val="18"/>
          <w:lang w:val="en-GB"/>
        </w:rPr>
        <w:t>his globally applicable Supplier Code of Conduct acts as a basis for all our contractual relationships.</w:t>
      </w:r>
      <w:r w:rsidR="00C31AB3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Pr="00CD6E0B">
        <w:rPr>
          <w:rFonts w:ascii="Arial" w:hAnsi="Arial" w:cs="Arial"/>
          <w:sz w:val="18"/>
          <w:szCs w:val="18"/>
          <w:lang w:val="en-GB"/>
        </w:rPr>
        <w:t>Therefore</w:t>
      </w:r>
      <w:r w:rsidR="13DF595E" w:rsidRPr="00CD6E0B">
        <w:rPr>
          <w:rFonts w:ascii="Arial" w:hAnsi="Arial" w:cs="Arial"/>
          <w:sz w:val="18"/>
          <w:szCs w:val="18"/>
          <w:lang w:val="en-GB"/>
        </w:rPr>
        <w:t>,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all suppliers shall adhere to this Supplier Code of Conduct</w:t>
      </w:r>
      <w:r w:rsidR="008000AF" w:rsidRPr="00CD6E0B">
        <w:rPr>
          <w:rFonts w:ascii="Arial" w:hAnsi="Arial" w:cs="Arial"/>
          <w:sz w:val="18"/>
          <w:szCs w:val="18"/>
          <w:lang w:val="en-GB"/>
        </w:rPr>
        <w:t>.</w:t>
      </w:r>
      <w:r w:rsidR="59B5CA07" w:rsidRPr="00CD6E0B">
        <w:rPr>
          <w:rFonts w:ascii="Arial" w:hAnsi="Arial" w:cs="Arial"/>
          <w:sz w:val="18"/>
          <w:szCs w:val="18"/>
          <w:lang w:val="en-GB"/>
        </w:rPr>
        <w:t xml:space="preserve"> Furthermore, </w:t>
      </w:r>
      <w:r w:rsidR="43A58F3D" w:rsidRPr="00CD6E0B">
        <w:rPr>
          <w:rFonts w:ascii="Arial" w:hAnsi="Arial" w:cs="Arial"/>
          <w:sz w:val="18"/>
          <w:szCs w:val="18"/>
          <w:lang w:val="en-GB"/>
        </w:rPr>
        <w:t xml:space="preserve">suppliers shall </w:t>
      </w:r>
      <w:r w:rsidR="403DC3F7" w:rsidRPr="00CD6E0B">
        <w:rPr>
          <w:rFonts w:ascii="Arial" w:hAnsi="Arial" w:cs="Arial"/>
          <w:sz w:val="18"/>
          <w:szCs w:val="18"/>
          <w:lang w:val="en-GB"/>
        </w:rPr>
        <w:t>take responsibility to require</w:t>
      </w:r>
      <w:r w:rsidR="49E9B855" w:rsidRPr="00CD6E0B">
        <w:rPr>
          <w:rFonts w:ascii="Arial" w:hAnsi="Arial" w:cs="Arial"/>
          <w:sz w:val="18"/>
          <w:szCs w:val="18"/>
          <w:lang w:val="en-GB"/>
        </w:rPr>
        <w:t xml:space="preserve"> adherence</w:t>
      </w:r>
      <w:r w:rsidR="23F31EA7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2A23D05C" w:rsidRPr="00CD6E0B">
        <w:rPr>
          <w:rFonts w:ascii="Arial" w:hAnsi="Arial" w:cs="Arial"/>
          <w:sz w:val="18"/>
          <w:szCs w:val="18"/>
          <w:lang w:val="en-GB"/>
        </w:rPr>
        <w:t>to</w:t>
      </w:r>
      <w:r w:rsidR="23F31EA7" w:rsidRPr="00CD6E0B">
        <w:rPr>
          <w:rFonts w:ascii="Arial" w:hAnsi="Arial" w:cs="Arial"/>
          <w:sz w:val="18"/>
          <w:szCs w:val="18"/>
          <w:lang w:val="en-GB"/>
        </w:rPr>
        <w:t xml:space="preserve"> th</w:t>
      </w:r>
      <w:r w:rsidR="1464B1C5" w:rsidRPr="00CD6E0B">
        <w:rPr>
          <w:rFonts w:ascii="Arial" w:hAnsi="Arial" w:cs="Arial"/>
          <w:sz w:val="18"/>
          <w:szCs w:val="18"/>
          <w:lang w:val="en-GB"/>
        </w:rPr>
        <w:t>ese</w:t>
      </w:r>
      <w:r w:rsidR="23F31EA7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698E77BB" w:rsidRPr="00CD6E0B">
        <w:rPr>
          <w:rFonts w:ascii="Arial" w:hAnsi="Arial" w:cs="Arial"/>
          <w:sz w:val="18"/>
          <w:szCs w:val="18"/>
          <w:lang w:val="en-GB"/>
        </w:rPr>
        <w:t>principles</w:t>
      </w:r>
      <w:r w:rsidR="23F31EA7" w:rsidRPr="00CD6E0B">
        <w:rPr>
          <w:rFonts w:ascii="Arial" w:hAnsi="Arial" w:cs="Arial"/>
          <w:sz w:val="18"/>
          <w:szCs w:val="18"/>
          <w:lang w:val="en-GB"/>
        </w:rPr>
        <w:t xml:space="preserve"> from their direct suppliers and exercise diligence in verifying </w:t>
      </w:r>
      <w:r w:rsidR="23F31EA7" w:rsidRPr="00CD6E0B">
        <w:rPr>
          <w:rFonts w:ascii="Arial" w:hAnsi="Arial" w:cs="Arial"/>
          <w:color w:val="000000" w:themeColor="text1"/>
          <w:sz w:val="18"/>
          <w:szCs w:val="18"/>
          <w:lang w:val="en-GB"/>
        </w:rPr>
        <w:t>that these principles are being adhered to in their supply chains.</w:t>
      </w:r>
    </w:p>
    <w:p w14:paraId="499B848B" w14:textId="77777777" w:rsidR="00700365" w:rsidRPr="00CD6E0B" w:rsidRDefault="00700365" w:rsidP="000E2594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700589DB" w14:textId="77777777" w:rsidR="00034529" w:rsidRPr="00CD6E0B" w:rsidRDefault="00034529" w:rsidP="000E2594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F8698C9" w14:textId="3B3C4733" w:rsidR="00BE14D8" w:rsidRPr="00CD6E0B" w:rsidRDefault="008B01EA" w:rsidP="00BE14D8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CD6E0B">
        <w:rPr>
          <w:rFonts w:ascii="Arial" w:hAnsi="Arial" w:cs="Arial"/>
          <w:sz w:val="18"/>
          <w:szCs w:val="18"/>
          <w:u w:val="single"/>
          <w:lang w:val="en-GB"/>
        </w:rPr>
        <w:t>Working Conditions/</w:t>
      </w:r>
      <w:r w:rsidR="00155F28" w:rsidRPr="00CD6E0B">
        <w:rPr>
          <w:rFonts w:ascii="Arial" w:hAnsi="Arial" w:cs="Arial"/>
          <w:sz w:val="18"/>
          <w:szCs w:val="18"/>
          <w:u w:val="single"/>
          <w:lang w:val="en-GB"/>
        </w:rPr>
        <w:t>Labour</w:t>
      </w:r>
    </w:p>
    <w:p w14:paraId="16C06B9B" w14:textId="77777777" w:rsidR="00D706F3" w:rsidRPr="00CD6E0B" w:rsidRDefault="00D706F3" w:rsidP="000E2594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09A0252C" w14:textId="27CD3E0A" w:rsidR="00AF29D9" w:rsidRPr="00CD6E0B" w:rsidRDefault="00351FFE" w:rsidP="000E2594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Suppliers </w:t>
      </w:r>
      <w:r w:rsidR="00405BE8" w:rsidRPr="00CD6E0B">
        <w:rPr>
          <w:rFonts w:ascii="Arial" w:hAnsi="Arial" w:cs="Arial"/>
          <w:sz w:val="18"/>
          <w:szCs w:val="18"/>
          <w:lang w:val="en-GB"/>
        </w:rPr>
        <w:t>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not use c</w:t>
      </w:r>
      <w:r w:rsidR="00AF29D9" w:rsidRPr="00CD6E0B">
        <w:rPr>
          <w:rFonts w:ascii="Arial" w:hAnsi="Arial" w:cs="Arial"/>
          <w:sz w:val="18"/>
          <w:szCs w:val="18"/>
          <w:lang w:val="en-GB"/>
        </w:rPr>
        <w:t xml:space="preserve">hild labour </w:t>
      </w:r>
      <w:r w:rsidRPr="00CD6E0B">
        <w:rPr>
          <w:rFonts w:ascii="Arial" w:hAnsi="Arial" w:cs="Arial"/>
          <w:sz w:val="18"/>
          <w:szCs w:val="18"/>
          <w:lang w:val="en-GB"/>
        </w:rPr>
        <w:t>i</w:t>
      </w:r>
      <w:r w:rsidR="00AF29D9" w:rsidRPr="00CD6E0B">
        <w:rPr>
          <w:rFonts w:ascii="Arial" w:hAnsi="Arial" w:cs="Arial"/>
          <w:sz w:val="18"/>
          <w:szCs w:val="18"/>
          <w:lang w:val="en-GB"/>
        </w:rPr>
        <w:t xml:space="preserve">n any stage </w:t>
      </w:r>
      <w:r w:rsidR="005266C7" w:rsidRPr="00CD6E0B">
        <w:rPr>
          <w:rFonts w:ascii="Arial" w:hAnsi="Arial" w:cs="Arial"/>
          <w:sz w:val="18"/>
          <w:szCs w:val="18"/>
          <w:lang w:val="en-GB"/>
        </w:rPr>
        <w:t>in their operations</w:t>
      </w:r>
      <w:r w:rsidR="00001419" w:rsidRPr="00CD6E0B">
        <w:rPr>
          <w:rFonts w:ascii="Arial" w:hAnsi="Arial" w:cs="Arial"/>
          <w:sz w:val="18"/>
          <w:szCs w:val="18"/>
          <w:lang w:val="en-GB"/>
        </w:rPr>
        <w:t>.</w:t>
      </w:r>
      <w:r w:rsidR="00C81388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AF29D9" w:rsidRPr="00CD6E0B">
        <w:rPr>
          <w:rFonts w:ascii="Arial" w:hAnsi="Arial" w:cs="Arial"/>
          <w:sz w:val="18"/>
          <w:szCs w:val="18"/>
          <w:lang w:val="en-GB"/>
        </w:rPr>
        <w:t xml:space="preserve">Suppliers </w:t>
      </w:r>
      <w:r w:rsidR="05912630" w:rsidRPr="00CD6E0B">
        <w:rPr>
          <w:rFonts w:ascii="Arial" w:hAnsi="Arial" w:cs="Arial"/>
          <w:sz w:val="18"/>
          <w:szCs w:val="18"/>
          <w:lang w:val="en-GB"/>
        </w:rPr>
        <w:t xml:space="preserve">are obliged </w:t>
      </w:r>
      <w:r w:rsidR="00AF29D9" w:rsidRPr="00CD6E0B">
        <w:rPr>
          <w:rFonts w:ascii="Arial" w:hAnsi="Arial" w:cs="Arial"/>
          <w:sz w:val="18"/>
          <w:szCs w:val="18"/>
          <w:lang w:val="en-GB"/>
        </w:rPr>
        <w:t>to follow the ILO conventions recommendation of minimum age for admission to employment</w:t>
      </w:r>
      <w:r w:rsidR="006E34A4" w:rsidRPr="00CD6E0B">
        <w:rPr>
          <w:rFonts w:ascii="Arial" w:hAnsi="Arial" w:cs="Arial"/>
          <w:sz w:val="18"/>
          <w:szCs w:val="18"/>
          <w:lang w:val="en-GB"/>
        </w:rPr>
        <w:t xml:space="preserve"> and</w:t>
      </w:r>
      <w:r w:rsidR="17608DF8" w:rsidRPr="00CD6E0B">
        <w:rPr>
          <w:rFonts w:ascii="Arial" w:hAnsi="Arial" w:cs="Arial"/>
          <w:sz w:val="18"/>
          <w:szCs w:val="18"/>
          <w:lang w:val="en-GB"/>
        </w:rPr>
        <w:t xml:space="preserve"> shall</w:t>
      </w:r>
      <w:r w:rsidR="006E34A4" w:rsidRPr="00CD6E0B">
        <w:rPr>
          <w:rFonts w:ascii="Arial" w:hAnsi="Arial" w:cs="Arial"/>
          <w:sz w:val="18"/>
          <w:szCs w:val="18"/>
          <w:lang w:val="en-GB"/>
        </w:rPr>
        <w:t xml:space="preserve"> adhere to the ILO Worst Forms of Child </w:t>
      </w:r>
      <w:r w:rsidR="0077539B" w:rsidRPr="00CD6E0B">
        <w:rPr>
          <w:rFonts w:ascii="Arial" w:hAnsi="Arial" w:cs="Arial"/>
          <w:sz w:val="18"/>
          <w:szCs w:val="18"/>
          <w:lang w:val="en-GB"/>
        </w:rPr>
        <w:t>Labour Convention</w:t>
      </w:r>
      <w:r w:rsidR="00F6593B" w:rsidRPr="00CD6E0B">
        <w:rPr>
          <w:rFonts w:ascii="Arial" w:hAnsi="Arial" w:cs="Arial"/>
          <w:sz w:val="18"/>
          <w:szCs w:val="18"/>
          <w:lang w:val="en-GB"/>
        </w:rPr>
        <w:t>.</w:t>
      </w:r>
    </w:p>
    <w:p w14:paraId="5FBECDC4" w14:textId="07D1C8D9" w:rsidR="00351FFE" w:rsidRPr="00CD6E0B" w:rsidRDefault="00351FFE" w:rsidP="000E2594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Compensation and </w:t>
      </w:r>
      <w:r w:rsidR="00B47053" w:rsidRPr="00CD6E0B">
        <w:rPr>
          <w:rFonts w:ascii="Arial" w:hAnsi="Arial" w:cs="Arial"/>
          <w:sz w:val="18"/>
          <w:szCs w:val="18"/>
          <w:lang w:val="en-GB"/>
        </w:rPr>
        <w:t xml:space="preserve">benefits </w:t>
      </w:r>
      <w:r w:rsidR="5AD3D1FB" w:rsidRPr="00CD6E0B">
        <w:rPr>
          <w:rFonts w:ascii="Arial" w:hAnsi="Arial" w:cs="Arial"/>
          <w:sz w:val="18"/>
          <w:szCs w:val="18"/>
          <w:lang w:val="en-GB"/>
        </w:rPr>
        <w:t xml:space="preserve">shall 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comply with </w:t>
      </w:r>
      <w:r w:rsidR="00B47053" w:rsidRPr="00CD6E0B">
        <w:rPr>
          <w:rFonts w:ascii="Arial" w:hAnsi="Arial" w:cs="Arial"/>
          <w:sz w:val="18"/>
          <w:szCs w:val="18"/>
          <w:lang w:val="en-GB"/>
        </w:rPr>
        <w:t>fundamental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principles relating to minimum wages, </w:t>
      </w:r>
      <w:r w:rsidR="00057B29" w:rsidRPr="00CD6E0B">
        <w:rPr>
          <w:rFonts w:ascii="Arial" w:hAnsi="Arial" w:cs="Arial"/>
          <w:sz w:val="18"/>
          <w:szCs w:val="18"/>
          <w:lang w:val="en-GB"/>
        </w:rPr>
        <w:t xml:space="preserve">working time, </w:t>
      </w:r>
      <w:r w:rsidR="00B47053" w:rsidRPr="00CD6E0B">
        <w:rPr>
          <w:rFonts w:ascii="Arial" w:hAnsi="Arial" w:cs="Arial"/>
          <w:sz w:val="18"/>
          <w:szCs w:val="18"/>
          <w:lang w:val="en-GB"/>
        </w:rPr>
        <w:t>overtime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hours and legally mandated benefits.</w:t>
      </w:r>
    </w:p>
    <w:p w14:paraId="35E8CEAA" w14:textId="52615E15" w:rsidR="008B01EA" w:rsidRPr="00CD6E0B" w:rsidRDefault="008B01EA" w:rsidP="000E2594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Any form of </w:t>
      </w:r>
      <w:r w:rsidR="00034529" w:rsidRPr="00CD6E0B">
        <w:rPr>
          <w:rFonts w:ascii="Arial" w:hAnsi="Arial" w:cs="Arial"/>
          <w:sz w:val="18"/>
          <w:szCs w:val="18"/>
          <w:lang w:val="en-GB"/>
        </w:rPr>
        <w:t>forced or compulsory labour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 as defined by </w:t>
      </w:r>
      <w:r w:rsidR="008337BB" w:rsidRPr="00CD6E0B">
        <w:rPr>
          <w:rFonts w:ascii="Arial" w:hAnsi="Arial" w:cs="Arial"/>
          <w:sz w:val="18"/>
          <w:szCs w:val="18"/>
          <w:lang w:val="en-GB"/>
        </w:rPr>
        <w:t xml:space="preserve">the 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ILO </w:t>
      </w:r>
      <w:r w:rsidR="008337BB" w:rsidRPr="00CD6E0B">
        <w:rPr>
          <w:rFonts w:ascii="Arial" w:hAnsi="Arial" w:cs="Arial"/>
          <w:sz w:val="18"/>
          <w:szCs w:val="18"/>
          <w:lang w:val="en-GB"/>
        </w:rPr>
        <w:t>Forced Labo</w:t>
      </w:r>
      <w:r w:rsidR="00D75098" w:rsidRPr="00CD6E0B">
        <w:rPr>
          <w:rFonts w:ascii="Arial" w:hAnsi="Arial" w:cs="Arial"/>
          <w:sz w:val="18"/>
          <w:szCs w:val="18"/>
          <w:lang w:val="en-GB"/>
        </w:rPr>
        <w:t>u</w:t>
      </w:r>
      <w:r w:rsidR="008337BB" w:rsidRPr="00CD6E0B">
        <w:rPr>
          <w:rFonts w:ascii="Arial" w:hAnsi="Arial" w:cs="Arial"/>
          <w:sz w:val="18"/>
          <w:szCs w:val="18"/>
          <w:lang w:val="en-GB"/>
        </w:rPr>
        <w:t>r Convention</w:t>
      </w:r>
      <w:r w:rsidR="00112E4B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including forced overtime, debt bondage, human trafficking, slavery or forced prison </w:t>
      </w:r>
      <w:r w:rsidR="001401AD" w:rsidRPr="00CD6E0B">
        <w:rPr>
          <w:rFonts w:ascii="Arial" w:hAnsi="Arial" w:cs="Arial"/>
          <w:sz w:val="18"/>
          <w:szCs w:val="18"/>
          <w:lang w:val="en-GB"/>
        </w:rPr>
        <w:t>labour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6B1E63" w:rsidRPr="00CD6E0B">
        <w:rPr>
          <w:rFonts w:ascii="Arial" w:hAnsi="Arial" w:cs="Arial"/>
          <w:sz w:val="18"/>
          <w:szCs w:val="18"/>
          <w:lang w:val="en-GB"/>
        </w:rPr>
        <w:t>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not be used</w:t>
      </w:r>
      <w:r w:rsidR="00034529" w:rsidRPr="00CD6E0B">
        <w:rPr>
          <w:rFonts w:ascii="Arial" w:hAnsi="Arial" w:cs="Arial"/>
          <w:sz w:val="18"/>
          <w:szCs w:val="18"/>
          <w:lang w:val="en-GB"/>
        </w:rPr>
        <w:t xml:space="preserve"> and employees </w:t>
      </w:r>
      <w:r w:rsidR="00B47053" w:rsidRPr="00CD6E0B">
        <w:rPr>
          <w:rFonts w:ascii="Arial" w:hAnsi="Arial" w:cs="Arial"/>
          <w:sz w:val="18"/>
          <w:szCs w:val="18"/>
          <w:lang w:val="en-GB"/>
        </w:rPr>
        <w:t>shal</w:t>
      </w:r>
      <w:r w:rsidR="00F65946" w:rsidRPr="00CD6E0B">
        <w:rPr>
          <w:rFonts w:ascii="Arial" w:hAnsi="Arial" w:cs="Arial"/>
          <w:sz w:val="18"/>
          <w:szCs w:val="18"/>
          <w:lang w:val="en-GB"/>
        </w:rPr>
        <w:t>l be</w:t>
      </w:r>
      <w:r w:rsidR="00034529" w:rsidRPr="00CD6E0B">
        <w:rPr>
          <w:rFonts w:ascii="Arial" w:hAnsi="Arial" w:cs="Arial"/>
          <w:sz w:val="18"/>
          <w:szCs w:val="18"/>
          <w:lang w:val="en-GB"/>
        </w:rPr>
        <w:t xml:space="preserve"> free to leave employment after reasonable notice.</w:t>
      </w:r>
    </w:p>
    <w:p w14:paraId="3F4D3044" w14:textId="6BEB27E4" w:rsidR="008B01EA" w:rsidRPr="00CD6E0B" w:rsidRDefault="006C5D46" w:rsidP="000E2594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>Suppliers</w:t>
      </w:r>
      <w:r w:rsidR="2BA41615" w:rsidRPr="00CD6E0B">
        <w:rPr>
          <w:rFonts w:ascii="Arial" w:hAnsi="Arial" w:cs="Arial"/>
          <w:sz w:val="18"/>
          <w:szCs w:val="18"/>
          <w:lang w:val="en-GB"/>
        </w:rPr>
        <w:t xml:space="preserve"> 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adhere to the</w:t>
      </w:r>
      <w:r w:rsidR="00034529" w:rsidRPr="00CD6E0B">
        <w:rPr>
          <w:rFonts w:ascii="Arial" w:hAnsi="Arial" w:cs="Arial"/>
          <w:sz w:val="18"/>
          <w:szCs w:val="18"/>
          <w:lang w:val="en-GB"/>
        </w:rPr>
        <w:t xml:space="preserve"> right of employees to freedom of association and recognition of employees’ rights to collective bargaining, where allowable by law.</w:t>
      </w:r>
    </w:p>
    <w:p w14:paraId="0F4178BF" w14:textId="4244CB62" w:rsidR="008B01EA" w:rsidRPr="00CD6E0B" w:rsidRDefault="00177495" w:rsidP="000E2594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>Suppliers</w:t>
      </w:r>
      <w:r w:rsidR="00E142E4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564A9B4D" w:rsidRPr="00CD6E0B">
        <w:rPr>
          <w:rFonts w:ascii="Arial" w:hAnsi="Arial" w:cs="Arial"/>
          <w:sz w:val="18"/>
          <w:szCs w:val="18"/>
          <w:lang w:val="en-GB"/>
        </w:rPr>
        <w:t>shall</w:t>
      </w:r>
      <w:r w:rsidR="00351FFE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FC7F7D" w:rsidRPr="00CD6E0B">
        <w:rPr>
          <w:rFonts w:ascii="Arial" w:hAnsi="Arial" w:cs="Arial"/>
          <w:sz w:val="18"/>
          <w:szCs w:val="18"/>
          <w:lang w:val="en-GB"/>
        </w:rPr>
        <w:t xml:space="preserve">ensure </w:t>
      </w:r>
      <w:r w:rsidR="00351FFE" w:rsidRPr="00CD6E0B">
        <w:rPr>
          <w:rFonts w:ascii="Arial" w:hAnsi="Arial" w:cs="Arial"/>
          <w:sz w:val="18"/>
          <w:szCs w:val="18"/>
          <w:lang w:val="en-GB"/>
        </w:rPr>
        <w:t>s</w:t>
      </w:r>
      <w:r w:rsidR="00034529" w:rsidRPr="00CD6E0B">
        <w:rPr>
          <w:rFonts w:ascii="Arial" w:hAnsi="Arial" w:cs="Arial"/>
          <w:sz w:val="18"/>
          <w:szCs w:val="18"/>
          <w:lang w:val="en-GB"/>
        </w:rPr>
        <w:t xml:space="preserve">afe and healthy working conditions </w:t>
      </w:r>
      <w:r w:rsidR="00351FFE" w:rsidRPr="00CD6E0B">
        <w:rPr>
          <w:rFonts w:ascii="Arial" w:hAnsi="Arial" w:cs="Arial"/>
          <w:sz w:val="18"/>
          <w:szCs w:val="18"/>
          <w:lang w:val="en-GB"/>
        </w:rPr>
        <w:t xml:space="preserve">that meet or exceed applicable standards for occupational </w:t>
      </w:r>
      <w:r w:rsidR="001401AD" w:rsidRPr="00CD6E0B">
        <w:rPr>
          <w:rFonts w:ascii="Arial" w:hAnsi="Arial" w:cs="Arial"/>
          <w:sz w:val="18"/>
          <w:szCs w:val="18"/>
          <w:lang w:val="en-GB"/>
        </w:rPr>
        <w:t>health and safety</w:t>
      </w:r>
      <w:r w:rsidR="00034529" w:rsidRPr="00CD6E0B">
        <w:rPr>
          <w:rFonts w:ascii="Arial" w:hAnsi="Arial" w:cs="Arial"/>
          <w:sz w:val="18"/>
          <w:szCs w:val="18"/>
          <w:lang w:val="en-GB"/>
        </w:rPr>
        <w:t>.</w:t>
      </w:r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 This includes, at minimum, compliance with </w:t>
      </w:r>
      <w:r w:rsidR="00FC7F7D" w:rsidRPr="00CD6E0B">
        <w:rPr>
          <w:rFonts w:ascii="Arial" w:hAnsi="Arial" w:cs="Arial"/>
          <w:sz w:val="18"/>
          <w:szCs w:val="18"/>
          <w:lang w:val="en-GB"/>
        </w:rPr>
        <w:t>applicable</w:t>
      </w:r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 l</w:t>
      </w:r>
      <w:r w:rsidR="00AB5C25" w:rsidRPr="00CD6E0B">
        <w:rPr>
          <w:rFonts w:ascii="Arial" w:hAnsi="Arial" w:cs="Arial"/>
          <w:sz w:val="18"/>
          <w:szCs w:val="18"/>
          <w:lang w:val="en-GB"/>
        </w:rPr>
        <w:t>aws and regulations</w:t>
      </w:r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 in the country and holding the required permits, </w:t>
      </w:r>
      <w:proofErr w:type="gramStart"/>
      <w:r w:rsidR="0061021F" w:rsidRPr="00CD6E0B">
        <w:rPr>
          <w:rFonts w:ascii="Arial" w:hAnsi="Arial" w:cs="Arial"/>
          <w:sz w:val="18"/>
          <w:szCs w:val="18"/>
          <w:lang w:val="en-GB"/>
        </w:rPr>
        <w:t>licenses</w:t>
      </w:r>
      <w:proofErr w:type="gramEnd"/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 and permissions. Suppliers </w:t>
      </w:r>
      <w:r w:rsidR="359D0DE6" w:rsidRPr="00CD6E0B">
        <w:rPr>
          <w:rFonts w:ascii="Arial" w:hAnsi="Arial" w:cs="Arial"/>
          <w:sz w:val="18"/>
          <w:szCs w:val="18"/>
          <w:lang w:val="en-GB"/>
        </w:rPr>
        <w:t>shall</w:t>
      </w:r>
      <w:r w:rsidR="521C25B6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have </w:t>
      </w:r>
      <w:r w:rsidR="005A2344" w:rsidRPr="00CD6E0B">
        <w:rPr>
          <w:rFonts w:ascii="Arial" w:hAnsi="Arial" w:cs="Arial"/>
          <w:sz w:val="18"/>
          <w:szCs w:val="18"/>
          <w:lang w:val="en-GB"/>
        </w:rPr>
        <w:t>appropriate</w:t>
      </w:r>
      <w:r w:rsidR="0061021F" w:rsidRPr="00CD6E0B">
        <w:rPr>
          <w:rFonts w:ascii="Arial" w:hAnsi="Arial" w:cs="Arial"/>
          <w:sz w:val="18"/>
          <w:szCs w:val="18"/>
          <w:lang w:val="en-GB"/>
        </w:rPr>
        <w:t xml:space="preserve"> procedures in place as well as safety infrastructure and </w:t>
      </w:r>
      <w:r w:rsidR="00B10CFB" w:rsidRPr="00CD6E0B">
        <w:rPr>
          <w:rFonts w:ascii="Arial" w:hAnsi="Arial" w:cs="Arial"/>
          <w:sz w:val="18"/>
          <w:szCs w:val="18"/>
          <w:lang w:val="en-GB"/>
        </w:rPr>
        <w:t>equipment and</w:t>
      </w:r>
      <w:r w:rsidR="008337BB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50D6FFB5" w:rsidRPr="00CD6E0B">
        <w:rPr>
          <w:rFonts w:ascii="Arial" w:hAnsi="Arial" w:cs="Arial"/>
          <w:sz w:val="18"/>
          <w:szCs w:val="18"/>
          <w:lang w:val="en-GB"/>
        </w:rPr>
        <w:t>shall</w:t>
      </w:r>
      <w:r w:rsidR="008337BB" w:rsidRPr="00CD6E0B">
        <w:rPr>
          <w:rFonts w:ascii="Arial" w:hAnsi="Arial" w:cs="Arial"/>
          <w:sz w:val="18"/>
          <w:szCs w:val="18"/>
          <w:lang w:val="en-GB"/>
        </w:rPr>
        <w:t xml:space="preserve"> continuously improve their </w:t>
      </w:r>
      <w:r w:rsidR="00FC7F7D" w:rsidRPr="00CD6E0B">
        <w:rPr>
          <w:rFonts w:ascii="Arial" w:hAnsi="Arial" w:cs="Arial"/>
          <w:sz w:val="18"/>
          <w:szCs w:val="18"/>
          <w:lang w:val="en-GB"/>
        </w:rPr>
        <w:t xml:space="preserve">health and safety </w:t>
      </w:r>
      <w:r w:rsidR="008337BB" w:rsidRPr="00CD6E0B">
        <w:rPr>
          <w:rFonts w:ascii="Arial" w:hAnsi="Arial" w:cs="Arial"/>
          <w:sz w:val="18"/>
          <w:szCs w:val="18"/>
          <w:lang w:val="en-GB"/>
        </w:rPr>
        <w:t>performance</w:t>
      </w:r>
      <w:r w:rsidR="0061021F" w:rsidRPr="00CD6E0B">
        <w:rPr>
          <w:rFonts w:ascii="Arial" w:hAnsi="Arial" w:cs="Arial"/>
          <w:sz w:val="18"/>
          <w:szCs w:val="18"/>
          <w:lang w:val="en-GB"/>
        </w:rPr>
        <w:t>.</w:t>
      </w:r>
    </w:p>
    <w:p w14:paraId="5DC1FB45" w14:textId="77777777" w:rsidR="00940034" w:rsidRPr="00CD6E0B" w:rsidRDefault="00940034" w:rsidP="00940034">
      <w:pPr>
        <w:ind w:left="720"/>
        <w:jc w:val="both"/>
        <w:rPr>
          <w:rFonts w:ascii="Arial" w:hAnsi="Arial" w:cs="Arial"/>
          <w:sz w:val="18"/>
          <w:szCs w:val="18"/>
          <w:lang w:val="en-GB"/>
        </w:rPr>
      </w:pPr>
    </w:p>
    <w:p w14:paraId="23C0206A" w14:textId="77777777" w:rsidR="00ED1DC1" w:rsidRPr="00CD6E0B" w:rsidRDefault="00ED1DC1" w:rsidP="000E2594">
      <w:pPr>
        <w:ind w:left="720"/>
        <w:jc w:val="both"/>
        <w:rPr>
          <w:rFonts w:ascii="Arial" w:hAnsi="Arial" w:cs="Arial"/>
          <w:sz w:val="18"/>
          <w:szCs w:val="18"/>
          <w:lang w:val="en-GB"/>
        </w:rPr>
      </w:pPr>
    </w:p>
    <w:p w14:paraId="75D175A2" w14:textId="77777777" w:rsidR="00BE14D8" w:rsidRPr="00CD6E0B" w:rsidRDefault="00351FFE" w:rsidP="00BE14D8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CD6E0B">
        <w:rPr>
          <w:rFonts w:ascii="Arial" w:hAnsi="Arial" w:cs="Arial"/>
          <w:sz w:val="18"/>
          <w:szCs w:val="18"/>
          <w:u w:val="single"/>
          <w:lang w:val="en-GB"/>
        </w:rPr>
        <w:t>Environmental Standards</w:t>
      </w:r>
    </w:p>
    <w:p w14:paraId="67821D7A" w14:textId="77777777" w:rsidR="00D706F3" w:rsidRPr="00CD6E0B" w:rsidRDefault="00D706F3" w:rsidP="000E2594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7F9AB372" w14:textId="6A05CD10" w:rsidR="00351FFE" w:rsidRPr="00CD6E0B" w:rsidRDefault="002F04F7" w:rsidP="000E259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Supplier operations </w:t>
      </w:r>
      <w:r w:rsidR="65BFC498" w:rsidRPr="00CD6E0B">
        <w:rPr>
          <w:rFonts w:ascii="Arial" w:hAnsi="Arial" w:cs="Arial"/>
          <w:sz w:val="18"/>
          <w:szCs w:val="18"/>
          <w:lang w:val="en-GB"/>
        </w:rPr>
        <w:t>shall</w:t>
      </w:r>
      <w:r w:rsidR="19D41B0E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Pr="00CD6E0B">
        <w:rPr>
          <w:rFonts w:ascii="Arial" w:hAnsi="Arial" w:cs="Arial"/>
          <w:sz w:val="18"/>
          <w:szCs w:val="18"/>
          <w:lang w:val="en-GB"/>
        </w:rPr>
        <w:t>include</w:t>
      </w:r>
      <w:r w:rsidR="00C93EE1" w:rsidRPr="00CD6E0B">
        <w:rPr>
          <w:rFonts w:ascii="Arial" w:hAnsi="Arial" w:cs="Arial"/>
          <w:sz w:val="18"/>
          <w:szCs w:val="18"/>
          <w:lang w:val="en-GB"/>
        </w:rPr>
        <w:t>,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AB5C25" w:rsidRPr="00CD6E0B">
        <w:rPr>
          <w:rFonts w:ascii="Arial" w:hAnsi="Arial" w:cs="Arial"/>
          <w:sz w:val="18"/>
          <w:szCs w:val="18"/>
          <w:lang w:val="en-GB"/>
        </w:rPr>
        <w:t>at minimum</w:t>
      </w:r>
      <w:r w:rsidR="00C93EE1" w:rsidRPr="00CD6E0B">
        <w:rPr>
          <w:rFonts w:ascii="Arial" w:hAnsi="Arial" w:cs="Arial"/>
          <w:sz w:val="18"/>
          <w:szCs w:val="18"/>
          <w:lang w:val="en-GB"/>
        </w:rPr>
        <w:t>,</w:t>
      </w:r>
      <w:r w:rsidR="00AB5C25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compliance with all </w:t>
      </w:r>
      <w:r w:rsidR="00FC7F7D" w:rsidRPr="00CD6E0B">
        <w:rPr>
          <w:rFonts w:ascii="Arial" w:hAnsi="Arial" w:cs="Arial"/>
          <w:sz w:val="18"/>
          <w:szCs w:val="18"/>
          <w:lang w:val="en-GB"/>
        </w:rPr>
        <w:t>applicable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AB5C25" w:rsidRPr="00CD6E0B">
        <w:rPr>
          <w:rFonts w:ascii="Arial" w:hAnsi="Arial" w:cs="Arial"/>
          <w:sz w:val="18"/>
          <w:szCs w:val="18"/>
          <w:lang w:val="en-GB"/>
        </w:rPr>
        <w:t>laws and regulations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in the country concerned and </w:t>
      </w:r>
      <w:r w:rsidR="60B25BC8" w:rsidRPr="00CD6E0B">
        <w:rPr>
          <w:rFonts w:ascii="Arial" w:hAnsi="Arial" w:cs="Arial"/>
          <w:sz w:val="18"/>
          <w:szCs w:val="18"/>
          <w:lang w:val="en-GB"/>
        </w:rPr>
        <w:t>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be carried out with </w:t>
      </w:r>
      <w:r w:rsidR="00FC7F7D" w:rsidRPr="00CD6E0B">
        <w:rPr>
          <w:rFonts w:ascii="Arial" w:hAnsi="Arial" w:cs="Arial"/>
          <w:sz w:val="18"/>
          <w:szCs w:val="18"/>
          <w:lang w:val="en-GB"/>
        </w:rPr>
        <w:t xml:space="preserve">due diligence and </w:t>
      </w:r>
      <w:r w:rsidRPr="00CD6E0B">
        <w:rPr>
          <w:rFonts w:ascii="Arial" w:hAnsi="Arial" w:cs="Arial"/>
          <w:sz w:val="18"/>
          <w:szCs w:val="18"/>
          <w:lang w:val="en-GB"/>
        </w:rPr>
        <w:t>care for the environment</w:t>
      </w:r>
      <w:r w:rsidR="00A3468D" w:rsidRPr="00CD6E0B">
        <w:rPr>
          <w:rFonts w:ascii="Arial" w:hAnsi="Arial" w:cs="Arial"/>
          <w:sz w:val="18"/>
          <w:szCs w:val="18"/>
          <w:lang w:val="en-GB"/>
        </w:rPr>
        <w:t xml:space="preserve"> and people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. 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Environmental impacts regarding, but not limited to, emissions, energy, water, </w:t>
      </w:r>
      <w:proofErr w:type="gramStart"/>
      <w:r w:rsidR="00B75C0C" w:rsidRPr="00CD6E0B">
        <w:rPr>
          <w:rFonts w:ascii="Arial" w:hAnsi="Arial" w:cs="Arial"/>
          <w:sz w:val="18"/>
          <w:szCs w:val="18"/>
          <w:lang w:val="en-GB"/>
        </w:rPr>
        <w:t>waste</w:t>
      </w:r>
      <w:proofErr w:type="gramEnd"/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 and biodiversity </w:t>
      </w:r>
      <w:r w:rsidR="3D053165" w:rsidRPr="00CD6E0B">
        <w:rPr>
          <w:rFonts w:ascii="Arial" w:hAnsi="Arial" w:cs="Arial"/>
          <w:sz w:val="18"/>
          <w:szCs w:val="18"/>
          <w:lang w:val="en-GB"/>
        </w:rPr>
        <w:t>shall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 be managed systematically</w:t>
      </w:r>
      <w:r w:rsidR="6FB8BC69" w:rsidRPr="00CD6E0B">
        <w:rPr>
          <w:rFonts w:ascii="Arial" w:hAnsi="Arial" w:cs="Arial"/>
          <w:sz w:val="18"/>
          <w:szCs w:val="18"/>
          <w:lang w:val="en-GB"/>
        </w:rPr>
        <w:t>. S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uppliers </w:t>
      </w:r>
      <w:r w:rsidR="7AB52044" w:rsidRPr="00CD6E0B">
        <w:rPr>
          <w:rFonts w:ascii="Arial" w:hAnsi="Arial" w:cs="Arial"/>
          <w:sz w:val="18"/>
          <w:szCs w:val="18"/>
          <w:lang w:val="en-GB"/>
        </w:rPr>
        <w:t xml:space="preserve">shall </w:t>
      </w:r>
      <w:r w:rsidR="00B75C0C" w:rsidRPr="00CD6E0B">
        <w:rPr>
          <w:rFonts w:ascii="Arial" w:hAnsi="Arial" w:cs="Arial"/>
          <w:sz w:val="18"/>
          <w:szCs w:val="18"/>
          <w:lang w:val="en-GB"/>
        </w:rPr>
        <w:t>avoid and minimize impacts</w:t>
      </w:r>
      <w:r w:rsidR="00D40B9C" w:rsidRPr="00CD6E0B">
        <w:rPr>
          <w:rFonts w:ascii="Arial" w:hAnsi="Arial" w:cs="Arial"/>
          <w:sz w:val="18"/>
          <w:szCs w:val="18"/>
          <w:lang w:val="en-GB"/>
        </w:rPr>
        <w:t xml:space="preserve"> or compensate such impacts,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AC6474" w:rsidRPr="00CD6E0B">
        <w:rPr>
          <w:rFonts w:ascii="Arial" w:hAnsi="Arial" w:cs="Arial"/>
          <w:sz w:val="18"/>
          <w:szCs w:val="18"/>
          <w:lang w:val="en-GB"/>
        </w:rPr>
        <w:t>including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280108" w:rsidRPr="00CD6E0B">
        <w:rPr>
          <w:rFonts w:ascii="Arial" w:hAnsi="Arial" w:cs="Arial"/>
          <w:sz w:val="18"/>
          <w:szCs w:val="18"/>
          <w:lang w:val="en-GB"/>
        </w:rPr>
        <w:t xml:space="preserve">environmental </w:t>
      </w:r>
      <w:r w:rsidR="00D40B9C" w:rsidRPr="00CD6E0B">
        <w:rPr>
          <w:rFonts w:ascii="Arial" w:hAnsi="Arial" w:cs="Arial"/>
          <w:sz w:val="18"/>
          <w:szCs w:val="18"/>
          <w:lang w:val="en-GB"/>
        </w:rPr>
        <w:t>impact</w:t>
      </w:r>
      <w:r w:rsidR="00280108" w:rsidRPr="00CD6E0B">
        <w:rPr>
          <w:rFonts w:ascii="Arial" w:hAnsi="Arial" w:cs="Arial"/>
          <w:sz w:val="18"/>
          <w:szCs w:val="18"/>
          <w:lang w:val="en-GB"/>
        </w:rPr>
        <w:t>s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5453A8" w:rsidRPr="00CD6E0B">
        <w:rPr>
          <w:rFonts w:ascii="Arial" w:hAnsi="Arial" w:cs="Arial"/>
          <w:sz w:val="18"/>
          <w:szCs w:val="18"/>
          <w:lang w:val="en-GB"/>
        </w:rPr>
        <w:t xml:space="preserve">that </w:t>
      </w:r>
      <w:r w:rsidR="00B75C0C" w:rsidRPr="00CD6E0B">
        <w:rPr>
          <w:rFonts w:ascii="Arial" w:hAnsi="Arial" w:cs="Arial"/>
          <w:sz w:val="18"/>
          <w:szCs w:val="18"/>
          <w:lang w:val="en-GB"/>
        </w:rPr>
        <w:t>den</w:t>
      </w:r>
      <w:r w:rsidR="004915E7" w:rsidRPr="00CD6E0B">
        <w:rPr>
          <w:rFonts w:ascii="Arial" w:hAnsi="Arial" w:cs="Arial"/>
          <w:sz w:val="18"/>
          <w:szCs w:val="18"/>
          <w:lang w:val="en-GB"/>
        </w:rPr>
        <w:t>y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 a person access to food, drinking water and sanitary </w:t>
      </w:r>
      <w:r w:rsidR="00B22B14" w:rsidRPr="00CD6E0B">
        <w:rPr>
          <w:rFonts w:ascii="Arial" w:hAnsi="Arial" w:cs="Arial"/>
          <w:sz w:val="18"/>
          <w:szCs w:val="18"/>
          <w:lang w:val="en-GB"/>
        </w:rPr>
        <w:t xml:space="preserve">facilities </w:t>
      </w:r>
      <w:r w:rsidR="00B75C0C" w:rsidRPr="00CD6E0B">
        <w:rPr>
          <w:rFonts w:ascii="Arial" w:hAnsi="Arial" w:cs="Arial"/>
          <w:sz w:val="18"/>
          <w:szCs w:val="18"/>
          <w:lang w:val="en-GB"/>
        </w:rPr>
        <w:t xml:space="preserve">or harm a person’s health. </w:t>
      </w:r>
      <w:r w:rsidR="005A2344" w:rsidRPr="00CD6E0B">
        <w:rPr>
          <w:rFonts w:ascii="Arial" w:hAnsi="Arial" w:cs="Arial"/>
          <w:sz w:val="18"/>
          <w:szCs w:val="18"/>
          <w:lang w:val="en-GB"/>
        </w:rPr>
        <w:t>S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uppliers </w:t>
      </w:r>
      <w:r w:rsidR="1974DCB8" w:rsidRPr="00CD6E0B">
        <w:rPr>
          <w:rFonts w:ascii="Arial" w:hAnsi="Arial" w:cs="Arial"/>
          <w:sz w:val="18"/>
          <w:szCs w:val="18"/>
          <w:lang w:val="en-GB"/>
        </w:rPr>
        <w:t>shall</w:t>
      </w:r>
      <w:r w:rsidR="007139C7" w:rsidRPr="00CD6E0B">
        <w:rPr>
          <w:rFonts w:ascii="Arial" w:hAnsi="Arial" w:cs="Arial"/>
          <w:sz w:val="18"/>
          <w:szCs w:val="18"/>
          <w:lang w:val="en-GB"/>
        </w:rPr>
        <w:t xml:space="preserve"> moreover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1771389A" w:rsidRPr="00CD6E0B">
        <w:rPr>
          <w:rFonts w:ascii="Arial" w:hAnsi="Arial" w:cs="Arial"/>
          <w:sz w:val="18"/>
          <w:szCs w:val="18"/>
          <w:lang w:val="en-GB"/>
        </w:rPr>
        <w:t>have a</w:t>
      </w:r>
      <w:r w:rsidR="005A2344" w:rsidRPr="00CD6E0B">
        <w:rPr>
          <w:rFonts w:ascii="Arial" w:hAnsi="Arial" w:cs="Arial"/>
          <w:sz w:val="18"/>
          <w:szCs w:val="18"/>
          <w:lang w:val="en-GB"/>
        </w:rPr>
        <w:t xml:space="preserve">ppropriate 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environmental procedures in </w:t>
      </w:r>
      <w:r w:rsidR="00B10CFB" w:rsidRPr="00CD6E0B">
        <w:rPr>
          <w:rFonts w:ascii="Arial" w:hAnsi="Arial" w:cs="Arial"/>
          <w:sz w:val="18"/>
          <w:szCs w:val="18"/>
          <w:lang w:val="en-GB"/>
        </w:rPr>
        <w:t>place and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15CBAC4F" w:rsidRPr="00CD6E0B">
        <w:rPr>
          <w:rFonts w:ascii="Arial" w:hAnsi="Arial" w:cs="Arial"/>
          <w:sz w:val="18"/>
          <w:szCs w:val="18"/>
          <w:lang w:val="en-GB"/>
        </w:rPr>
        <w:t>shall</w:t>
      </w:r>
      <w:r w:rsidR="00AB5C25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EF532B" w:rsidRPr="00CD6E0B">
        <w:rPr>
          <w:rFonts w:ascii="Arial" w:hAnsi="Arial" w:cs="Arial"/>
          <w:sz w:val="18"/>
          <w:szCs w:val="18"/>
          <w:lang w:val="en-GB"/>
        </w:rPr>
        <w:t>continuously improve their environmental performance.</w:t>
      </w:r>
    </w:p>
    <w:p w14:paraId="23613831" w14:textId="7991B573" w:rsidR="00A052DB" w:rsidRPr="00CD6E0B" w:rsidRDefault="00A052DB" w:rsidP="000E259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>Suppliers shall promote safe and environmentally sound sourcing, manufacturing, transport, distribution, use and disposal of their products and services</w:t>
      </w:r>
      <w:r w:rsidR="00BE7B4F" w:rsidRPr="00CD6E0B">
        <w:rPr>
          <w:rFonts w:ascii="Arial" w:hAnsi="Arial" w:cs="Arial"/>
          <w:sz w:val="18"/>
          <w:szCs w:val="18"/>
          <w:lang w:val="en-GB"/>
        </w:rPr>
        <w:t>.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56365685" w14:textId="5917C065" w:rsidR="00155F28" w:rsidRPr="00CD6E0B" w:rsidRDefault="585260BB" w:rsidP="000E259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>The suppl</w:t>
      </w:r>
      <w:r w:rsidR="05843E17" w:rsidRPr="00CD6E0B">
        <w:rPr>
          <w:rFonts w:ascii="Arial" w:hAnsi="Arial" w:cs="Arial"/>
          <w:sz w:val="18"/>
          <w:szCs w:val="18"/>
          <w:lang w:val="en-GB"/>
        </w:rPr>
        <w:t>i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er shall respect any applicable local, </w:t>
      </w:r>
      <w:proofErr w:type="gramStart"/>
      <w:r w:rsidRPr="00CD6E0B">
        <w:rPr>
          <w:rFonts w:ascii="Arial" w:hAnsi="Arial" w:cs="Arial"/>
          <w:sz w:val="18"/>
          <w:szCs w:val="18"/>
          <w:lang w:val="en-GB"/>
        </w:rPr>
        <w:t>national</w:t>
      </w:r>
      <w:proofErr w:type="gramEnd"/>
      <w:r w:rsidRPr="00CD6E0B">
        <w:rPr>
          <w:rFonts w:ascii="Arial" w:hAnsi="Arial" w:cs="Arial"/>
          <w:sz w:val="18"/>
          <w:szCs w:val="18"/>
          <w:lang w:val="en-GB"/>
        </w:rPr>
        <w:t xml:space="preserve"> and international land, </w:t>
      </w:r>
      <w:r w:rsidR="079EB405" w:rsidRPr="00CD6E0B">
        <w:rPr>
          <w:rFonts w:ascii="Arial" w:hAnsi="Arial" w:cs="Arial"/>
          <w:sz w:val="18"/>
          <w:szCs w:val="18"/>
          <w:lang w:val="en-GB"/>
        </w:rPr>
        <w:t>water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and resource rights. Unlawful forced evictions are not permitted.</w:t>
      </w:r>
    </w:p>
    <w:p w14:paraId="573E72C3" w14:textId="436CE54B" w:rsidR="00DE4E23" w:rsidRPr="00CD6E0B" w:rsidRDefault="526FFC79" w:rsidP="000E2594">
      <w:pPr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US"/>
        </w:rPr>
        <w:t>If the</w:t>
      </w:r>
      <w:r w:rsidR="5AEA835C" w:rsidRPr="00CD6E0B">
        <w:rPr>
          <w:rFonts w:ascii="Arial" w:hAnsi="Arial" w:cs="Arial"/>
          <w:sz w:val="18"/>
          <w:szCs w:val="18"/>
          <w:lang w:val="en-US"/>
        </w:rPr>
        <w:t xml:space="preserve"> supplier’s</w:t>
      </w:r>
      <w:r w:rsidRPr="00CD6E0B">
        <w:rPr>
          <w:rFonts w:ascii="Arial" w:hAnsi="Arial" w:cs="Arial"/>
          <w:sz w:val="18"/>
          <w:szCs w:val="18"/>
          <w:lang w:val="en-US"/>
        </w:rPr>
        <w:t xml:space="preserve"> operations include</w:t>
      </w:r>
      <w:r w:rsidR="5F5A1397" w:rsidRPr="00CD6E0B">
        <w:rPr>
          <w:rFonts w:ascii="Arial" w:hAnsi="Arial" w:cs="Arial"/>
          <w:sz w:val="18"/>
          <w:szCs w:val="18"/>
          <w:lang w:val="en-US"/>
        </w:rPr>
        <w:t>:</w:t>
      </w:r>
      <w:r w:rsidRPr="00CD6E0B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909AFC0" w14:textId="62A19982" w:rsidR="00DE4E23" w:rsidRPr="00CD6E0B" w:rsidRDefault="526FFC79" w:rsidP="000E2594">
      <w:pPr>
        <w:ind w:left="720"/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US"/>
        </w:rPr>
        <w:t>(a) mercury and mercury compounds</w:t>
      </w:r>
      <w:r w:rsidR="496AC4FE" w:rsidRPr="00CD6E0B">
        <w:rPr>
          <w:rFonts w:ascii="Arial" w:hAnsi="Arial" w:cs="Arial"/>
          <w:sz w:val="18"/>
          <w:szCs w:val="18"/>
          <w:lang w:val="en-US"/>
        </w:rPr>
        <w:t>, mer</w:t>
      </w:r>
      <w:r w:rsidR="58FE8B05" w:rsidRPr="00CD6E0B">
        <w:rPr>
          <w:rFonts w:ascii="Arial" w:hAnsi="Arial" w:cs="Arial"/>
          <w:sz w:val="18"/>
          <w:szCs w:val="18"/>
          <w:lang w:val="en-US"/>
        </w:rPr>
        <w:t xml:space="preserve">cury-added products or mercury wastes, </w:t>
      </w:r>
      <w:r w:rsidR="4EB2335F" w:rsidRPr="00CD6E0B">
        <w:rPr>
          <w:rFonts w:ascii="Arial" w:hAnsi="Arial" w:cs="Arial"/>
          <w:sz w:val="18"/>
          <w:szCs w:val="18"/>
          <w:lang w:val="en-US"/>
        </w:rPr>
        <w:t>suppliers</w:t>
      </w:r>
      <w:r w:rsidR="58FE8B05" w:rsidRPr="00CD6E0B">
        <w:rPr>
          <w:rFonts w:ascii="Arial" w:hAnsi="Arial" w:cs="Arial"/>
          <w:sz w:val="18"/>
          <w:szCs w:val="18"/>
          <w:lang w:val="en-US"/>
        </w:rPr>
        <w:t xml:space="preserve"> shall </w:t>
      </w:r>
      <w:r w:rsidR="0D63E703" w:rsidRPr="00CD6E0B">
        <w:rPr>
          <w:rFonts w:ascii="Arial" w:hAnsi="Arial" w:cs="Arial"/>
          <w:sz w:val="18"/>
          <w:szCs w:val="18"/>
          <w:lang w:val="en-US"/>
        </w:rPr>
        <w:t>comply with t</w:t>
      </w:r>
      <w:r w:rsidR="58FE8B05" w:rsidRPr="00CD6E0B">
        <w:rPr>
          <w:rFonts w:ascii="Arial" w:hAnsi="Arial" w:cs="Arial"/>
          <w:sz w:val="18"/>
          <w:szCs w:val="18"/>
          <w:lang w:val="en-US"/>
        </w:rPr>
        <w:t xml:space="preserve">he Minamata Convention on </w:t>
      </w:r>
      <w:proofErr w:type="gramStart"/>
      <w:r w:rsidR="55DA0D38" w:rsidRPr="00CD6E0B">
        <w:rPr>
          <w:rFonts w:ascii="Arial" w:hAnsi="Arial" w:cs="Arial"/>
          <w:sz w:val="18"/>
          <w:szCs w:val="18"/>
          <w:lang w:val="en-US"/>
        </w:rPr>
        <w:t>M</w:t>
      </w:r>
      <w:r w:rsidR="58FE8B05" w:rsidRPr="00CD6E0B">
        <w:rPr>
          <w:rFonts w:ascii="Arial" w:hAnsi="Arial" w:cs="Arial"/>
          <w:sz w:val="18"/>
          <w:szCs w:val="18"/>
          <w:lang w:val="en-US"/>
        </w:rPr>
        <w:t>ercury</w:t>
      </w:r>
      <w:r w:rsidR="2391828C" w:rsidRPr="00CD6E0B">
        <w:rPr>
          <w:rFonts w:ascii="Arial" w:hAnsi="Arial" w:cs="Arial"/>
          <w:sz w:val="18"/>
          <w:szCs w:val="18"/>
          <w:lang w:val="en-US"/>
        </w:rPr>
        <w:t>;</w:t>
      </w:r>
      <w:proofErr w:type="gramEnd"/>
    </w:p>
    <w:p w14:paraId="4E654C4E" w14:textId="6F425AE6" w:rsidR="004903A6" w:rsidRPr="00CD6E0B" w:rsidRDefault="526FFC79" w:rsidP="000E2594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 w:rsidRPr="00CD6E0B">
        <w:rPr>
          <w:rFonts w:ascii="Arial" w:hAnsi="Arial" w:cs="Arial"/>
          <w:sz w:val="18"/>
          <w:szCs w:val="18"/>
          <w:lang w:val="en-US"/>
        </w:rPr>
        <w:t xml:space="preserve">(b) </w:t>
      </w:r>
      <w:r w:rsidR="13B3CCD6" w:rsidRPr="00CD6E0B">
        <w:rPr>
          <w:rFonts w:ascii="Arial" w:hAnsi="Arial" w:cs="Arial"/>
          <w:sz w:val="18"/>
          <w:szCs w:val="18"/>
          <w:lang w:val="en-US"/>
        </w:rPr>
        <w:t>chemical</w:t>
      </w:r>
      <w:r w:rsidR="58657912" w:rsidRPr="00CD6E0B">
        <w:rPr>
          <w:rFonts w:ascii="Arial" w:hAnsi="Arial" w:cs="Arial"/>
          <w:sz w:val="18"/>
          <w:szCs w:val="18"/>
          <w:lang w:val="en-US"/>
        </w:rPr>
        <w:t xml:space="preserve">s and chemical wastes and stockpiles, suppliers shall comply with the </w:t>
      </w:r>
      <w:r w:rsidR="5203C337" w:rsidRPr="00CD6E0B">
        <w:rPr>
          <w:rFonts w:ascii="Arial" w:hAnsi="Arial" w:cs="Arial"/>
          <w:sz w:val="18"/>
          <w:szCs w:val="18"/>
          <w:lang w:val="en-US"/>
        </w:rPr>
        <w:t xml:space="preserve">Stockholm Convention on </w:t>
      </w:r>
      <w:r w:rsidR="020F920A" w:rsidRPr="00CD6E0B">
        <w:rPr>
          <w:rFonts w:ascii="Arial" w:hAnsi="Arial" w:cs="Arial"/>
          <w:sz w:val="18"/>
          <w:szCs w:val="18"/>
          <w:lang w:val="en-US"/>
        </w:rPr>
        <w:t>P</w:t>
      </w:r>
      <w:r w:rsidR="5203C337" w:rsidRPr="00CD6E0B">
        <w:rPr>
          <w:rFonts w:ascii="Arial" w:hAnsi="Arial" w:cs="Arial"/>
          <w:sz w:val="18"/>
          <w:szCs w:val="18"/>
          <w:lang w:val="en-US"/>
        </w:rPr>
        <w:t xml:space="preserve">ersistent </w:t>
      </w:r>
      <w:r w:rsidR="020F920A" w:rsidRPr="00CD6E0B">
        <w:rPr>
          <w:rFonts w:ascii="Arial" w:hAnsi="Arial" w:cs="Arial"/>
          <w:sz w:val="18"/>
          <w:szCs w:val="18"/>
          <w:lang w:val="en-US"/>
        </w:rPr>
        <w:t>O</w:t>
      </w:r>
      <w:r w:rsidR="5203C337" w:rsidRPr="00CD6E0B">
        <w:rPr>
          <w:rFonts w:ascii="Arial" w:hAnsi="Arial" w:cs="Arial"/>
          <w:sz w:val="18"/>
          <w:szCs w:val="18"/>
          <w:lang w:val="en-US"/>
        </w:rPr>
        <w:t xml:space="preserve">rganic </w:t>
      </w:r>
      <w:proofErr w:type="gramStart"/>
      <w:r w:rsidR="020F920A" w:rsidRPr="00CD6E0B">
        <w:rPr>
          <w:rFonts w:ascii="Arial" w:hAnsi="Arial" w:cs="Arial"/>
          <w:sz w:val="18"/>
          <w:szCs w:val="18"/>
          <w:lang w:val="en-US"/>
        </w:rPr>
        <w:t>P</w:t>
      </w:r>
      <w:r w:rsidR="085904BE" w:rsidRPr="00CD6E0B">
        <w:rPr>
          <w:rFonts w:ascii="Arial" w:hAnsi="Arial" w:cs="Arial"/>
          <w:sz w:val="18"/>
          <w:szCs w:val="18"/>
          <w:lang w:val="en-US"/>
        </w:rPr>
        <w:t>ollutants</w:t>
      </w:r>
      <w:r w:rsidR="18CBBDBD" w:rsidRPr="00CD6E0B">
        <w:rPr>
          <w:rFonts w:ascii="Arial" w:hAnsi="Arial" w:cs="Arial"/>
          <w:sz w:val="18"/>
          <w:szCs w:val="18"/>
          <w:lang w:val="en-US"/>
        </w:rPr>
        <w:t>;</w:t>
      </w:r>
      <w:proofErr w:type="gramEnd"/>
      <w:r w:rsidR="58657912" w:rsidRPr="00CD6E0B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8E237F7" w14:textId="77777777" w:rsidR="00A33A52" w:rsidRPr="00CD6E0B" w:rsidRDefault="00A94430" w:rsidP="00EE178B">
      <w:pPr>
        <w:spacing w:line="276" w:lineRule="auto"/>
        <w:ind w:left="720" w:right="315"/>
        <w:jc w:val="both"/>
        <w:rPr>
          <w:rFonts w:ascii="Arial" w:hAnsi="Arial" w:cs="Arial"/>
          <w:sz w:val="18"/>
          <w:szCs w:val="18"/>
          <w:lang w:val="en-US"/>
        </w:rPr>
      </w:pPr>
      <w:r w:rsidRPr="00CD6E0B">
        <w:rPr>
          <w:rFonts w:ascii="Arial" w:hAnsi="Arial" w:cs="Arial"/>
          <w:sz w:val="18"/>
          <w:szCs w:val="18"/>
          <w:lang w:val="en-US"/>
        </w:rPr>
        <w:t xml:space="preserve">(c) hazardous </w:t>
      </w:r>
      <w:r w:rsidR="00162D0B" w:rsidRPr="00CD6E0B">
        <w:rPr>
          <w:rFonts w:ascii="Arial" w:hAnsi="Arial" w:cs="Arial"/>
          <w:sz w:val="18"/>
          <w:szCs w:val="18"/>
          <w:lang w:val="en-US"/>
        </w:rPr>
        <w:t xml:space="preserve">and other </w:t>
      </w:r>
      <w:r w:rsidRPr="00CD6E0B">
        <w:rPr>
          <w:rFonts w:ascii="Arial" w:hAnsi="Arial" w:cs="Arial"/>
          <w:sz w:val="18"/>
          <w:szCs w:val="18"/>
          <w:lang w:val="en-US"/>
        </w:rPr>
        <w:t>waste shipments</w:t>
      </w:r>
      <w:r w:rsidR="007363FC" w:rsidRPr="00CD6E0B">
        <w:rPr>
          <w:rFonts w:ascii="Arial" w:hAnsi="Arial" w:cs="Arial"/>
          <w:sz w:val="18"/>
          <w:szCs w:val="18"/>
          <w:lang w:val="en-US"/>
        </w:rPr>
        <w:t xml:space="preserve"> as de</w:t>
      </w:r>
      <w:r w:rsidR="00F56F6B" w:rsidRPr="00CD6E0B">
        <w:rPr>
          <w:rFonts w:ascii="Arial" w:hAnsi="Arial" w:cs="Arial"/>
          <w:sz w:val="18"/>
          <w:szCs w:val="18"/>
          <w:lang w:val="en-US"/>
        </w:rPr>
        <w:t>fined by t</w:t>
      </w:r>
      <w:r w:rsidR="00E74A78" w:rsidRPr="00CD6E0B">
        <w:rPr>
          <w:rFonts w:ascii="Arial" w:hAnsi="Arial" w:cs="Arial"/>
          <w:sz w:val="18"/>
          <w:szCs w:val="18"/>
          <w:lang w:val="en-US"/>
        </w:rPr>
        <w:t>h</w:t>
      </w:r>
      <w:r w:rsidR="00E812B3" w:rsidRPr="00CD6E0B">
        <w:rPr>
          <w:rFonts w:ascii="Arial" w:hAnsi="Arial" w:cs="Arial"/>
          <w:sz w:val="18"/>
          <w:szCs w:val="18"/>
          <w:lang w:val="en-US"/>
        </w:rPr>
        <w:t>e Basel Convention on the Control of Transboundary Movements of Hazardous Waste</w:t>
      </w:r>
      <w:r w:rsidR="00062433" w:rsidRPr="00CD6E0B">
        <w:rPr>
          <w:rFonts w:ascii="Arial" w:hAnsi="Arial" w:cs="Arial"/>
          <w:sz w:val="18"/>
          <w:szCs w:val="18"/>
          <w:lang w:val="en-US"/>
        </w:rPr>
        <w:t xml:space="preserve"> and their Disposal</w:t>
      </w:r>
      <w:r w:rsidR="00E812B3" w:rsidRPr="00CD6E0B">
        <w:rPr>
          <w:rFonts w:ascii="Arial" w:hAnsi="Arial" w:cs="Arial"/>
          <w:sz w:val="18"/>
          <w:szCs w:val="18"/>
          <w:lang w:val="en-US"/>
        </w:rPr>
        <w:t>, suppliers shall comply with Article 4 (2</w:t>
      </w:r>
      <w:r w:rsidR="00D037BB" w:rsidRPr="00CD6E0B">
        <w:rPr>
          <w:rFonts w:ascii="Arial" w:hAnsi="Arial" w:cs="Arial"/>
          <w:sz w:val="18"/>
          <w:szCs w:val="18"/>
          <w:lang w:val="en-US"/>
        </w:rPr>
        <w:t>)</w:t>
      </w:r>
      <w:r w:rsidR="004830A4" w:rsidRPr="00CD6E0B">
        <w:rPr>
          <w:rFonts w:ascii="Arial" w:hAnsi="Arial" w:cs="Arial"/>
          <w:sz w:val="18"/>
          <w:szCs w:val="18"/>
          <w:lang w:val="en-US"/>
        </w:rPr>
        <w:t>, (</w:t>
      </w:r>
      <w:r w:rsidR="00E812B3" w:rsidRPr="00CD6E0B">
        <w:rPr>
          <w:rFonts w:ascii="Arial" w:hAnsi="Arial" w:cs="Arial"/>
          <w:sz w:val="18"/>
          <w:szCs w:val="18"/>
          <w:lang w:val="en-US"/>
        </w:rPr>
        <w:t>5</w:t>
      </w:r>
      <w:r w:rsidR="004830A4" w:rsidRPr="00CD6E0B">
        <w:rPr>
          <w:rFonts w:ascii="Arial" w:hAnsi="Arial" w:cs="Arial"/>
          <w:sz w:val="18"/>
          <w:szCs w:val="18"/>
          <w:lang w:val="en-US"/>
        </w:rPr>
        <w:t>)</w:t>
      </w:r>
      <w:r w:rsidR="00E812B3" w:rsidRPr="00CD6E0B">
        <w:rPr>
          <w:rFonts w:ascii="Arial" w:hAnsi="Arial" w:cs="Arial"/>
          <w:sz w:val="18"/>
          <w:szCs w:val="18"/>
          <w:lang w:val="en-US"/>
        </w:rPr>
        <w:t xml:space="preserve"> and </w:t>
      </w:r>
      <w:r w:rsidR="004830A4" w:rsidRPr="00CD6E0B">
        <w:rPr>
          <w:rFonts w:ascii="Arial" w:hAnsi="Arial" w:cs="Arial"/>
          <w:sz w:val="18"/>
          <w:szCs w:val="18"/>
          <w:lang w:val="en-US"/>
        </w:rPr>
        <w:t>(</w:t>
      </w:r>
      <w:r w:rsidR="00E812B3" w:rsidRPr="00CD6E0B">
        <w:rPr>
          <w:rFonts w:ascii="Arial" w:hAnsi="Arial" w:cs="Arial"/>
          <w:sz w:val="18"/>
          <w:szCs w:val="18"/>
          <w:lang w:val="en-US"/>
        </w:rPr>
        <w:t>8) of this Convention.</w:t>
      </w:r>
    </w:p>
    <w:p w14:paraId="3C035FA5" w14:textId="77777777" w:rsidR="00A33A52" w:rsidRPr="00CD6E0B" w:rsidRDefault="00A33A52" w:rsidP="00EE178B">
      <w:pPr>
        <w:ind w:right="315"/>
        <w:rPr>
          <w:rFonts w:ascii="Arial" w:hAnsi="Arial" w:cs="Arial"/>
          <w:sz w:val="18"/>
          <w:szCs w:val="18"/>
          <w:lang w:val="en-US"/>
        </w:rPr>
      </w:pPr>
      <w:r w:rsidRPr="00CD6E0B">
        <w:rPr>
          <w:rFonts w:ascii="Arial" w:hAnsi="Arial" w:cs="Arial"/>
          <w:sz w:val="18"/>
          <w:szCs w:val="18"/>
          <w:lang w:val="en-US"/>
        </w:rPr>
        <w:br w:type="page"/>
      </w:r>
    </w:p>
    <w:p w14:paraId="5EDC3602" w14:textId="68791F2C" w:rsidR="00A94430" w:rsidRPr="00CD6E0B" w:rsidRDefault="00E812B3" w:rsidP="000E2594">
      <w:pPr>
        <w:ind w:left="720"/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US"/>
        </w:rPr>
        <w:lastRenderedPageBreak/>
        <w:t xml:space="preserve"> </w:t>
      </w:r>
      <w:r w:rsidR="00F56F6B" w:rsidRPr="00CD6E0B">
        <w:rPr>
          <w:rFonts w:ascii="Arial" w:hAnsi="Arial" w:cs="Arial"/>
          <w:sz w:val="18"/>
          <w:szCs w:val="18"/>
          <w:lang w:val="en-US"/>
        </w:rPr>
        <w:t xml:space="preserve"> </w:t>
      </w:r>
      <w:r w:rsidR="00E41043" w:rsidRPr="00CD6E0B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3C71336A" w14:textId="77777777" w:rsidR="00603DDE" w:rsidRPr="00CD6E0B" w:rsidRDefault="00603DDE" w:rsidP="000E2594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5DCE4CC9" w14:textId="77777777" w:rsidR="00BE14D8" w:rsidRPr="00CD6E0B" w:rsidRDefault="00351FFE" w:rsidP="00BE14D8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CD6E0B">
        <w:rPr>
          <w:rFonts w:ascii="Arial" w:hAnsi="Arial" w:cs="Arial"/>
          <w:sz w:val="18"/>
          <w:szCs w:val="18"/>
          <w:u w:val="single"/>
          <w:lang w:val="en-GB"/>
        </w:rPr>
        <w:t>Business Ethics</w:t>
      </w:r>
    </w:p>
    <w:p w14:paraId="0C30FED6" w14:textId="77777777" w:rsidR="00D706F3" w:rsidRPr="00CD6E0B" w:rsidRDefault="00D706F3" w:rsidP="000E2594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4E64AEB5" w14:textId="791342E8" w:rsidR="00351FFE" w:rsidRPr="00CD6E0B" w:rsidRDefault="651F8D83" w:rsidP="000E2594">
      <w:pPr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Business </w:t>
      </w:r>
      <w:r w:rsidR="5B7BF80F" w:rsidRPr="00CD6E0B">
        <w:rPr>
          <w:rFonts w:ascii="Arial" w:hAnsi="Arial" w:cs="Arial"/>
          <w:sz w:val="18"/>
          <w:szCs w:val="18"/>
          <w:lang w:val="en-GB"/>
        </w:rPr>
        <w:t>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be conducted with integrity. There </w:t>
      </w:r>
      <w:r w:rsidR="54F785D1" w:rsidRPr="00CD6E0B">
        <w:rPr>
          <w:rFonts w:ascii="Arial" w:hAnsi="Arial" w:cs="Arial"/>
          <w:sz w:val="18"/>
          <w:szCs w:val="18"/>
          <w:lang w:val="en-GB"/>
        </w:rPr>
        <w:t>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be no payments, services, gifts, </w:t>
      </w:r>
      <w:r w:rsidR="6341DD9D" w:rsidRPr="00CD6E0B">
        <w:rPr>
          <w:rFonts w:ascii="Arial" w:hAnsi="Arial" w:cs="Arial"/>
          <w:sz w:val="18"/>
          <w:szCs w:val="18"/>
          <w:lang w:val="en-GB"/>
        </w:rPr>
        <w:t>entertainment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or other advantages offered or given to any </w:t>
      </w:r>
      <w:proofErr w:type="spellStart"/>
      <w:r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Pr="00CD6E0B">
        <w:rPr>
          <w:rFonts w:ascii="Arial" w:hAnsi="Arial" w:cs="Arial"/>
          <w:sz w:val="18"/>
          <w:szCs w:val="18"/>
          <w:lang w:val="en-GB"/>
        </w:rPr>
        <w:t xml:space="preserve"> employee or third party which are intended to influence the way in which the </w:t>
      </w:r>
      <w:proofErr w:type="spellStart"/>
      <w:r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Pr="00CD6E0B">
        <w:rPr>
          <w:rFonts w:ascii="Arial" w:hAnsi="Arial" w:cs="Arial"/>
          <w:sz w:val="18"/>
          <w:szCs w:val="18"/>
          <w:lang w:val="en-GB"/>
        </w:rPr>
        <w:t xml:space="preserve"> employee or third party goes about his or her duties. Similarly</w:t>
      </w:r>
      <w:r w:rsidR="54F785D1" w:rsidRPr="00CD6E0B">
        <w:rPr>
          <w:rFonts w:ascii="Arial" w:hAnsi="Arial" w:cs="Arial"/>
          <w:sz w:val="18"/>
          <w:szCs w:val="18"/>
          <w:lang w:val="en-GB"/>
        </w:rPr>
        <w:t>,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54F785D1" w:rsidRPr="00CD6E0B">
        <w:rPr>
          <w:rFonts w:ascii="Arial" w:hAnsi="Arial" w:cs="Arial"/>
          <w:sz w:val="18"/>
          <w:szCs w:val="18"/>
          <w:lang w:val="en-GB"/>
        </w:rPr>
        <w:t xml:space="preserve">shall 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not offer or give such payments, services, gifts, </w:t>
      </w:r>
      <w:proofErr w:type="gramStart"/>
      <w:r w:rsidR="5BA5F7CD" w:rsidRPr="00CD6E0B">
        <w:rPr>
          <w:rFonts w:ascii="Arial" w:hAnsi="Arial" w:cs="Arial"/>
          <w:sz w:val="18"/>
          <w:szCs w:val="18"/>
          <w:lang w:val="en-GB"/>
        </w:rPr>
        <w:t>entertainment</w:t>
      </w:r>
      <w:proofErr w:type="gramEnd"/>
      <w:r w:rsidRPr="00CD6E0B">
        <w:rPr>
          <w:rFonts w:ascii="Arial" w:hAnsi="Arial" w:cs="Arial"/>
          <w:sz w:val="18"/>
          <w:szCs w:val="18"/>
          <w:lang w:val="en-GB"/>
        </w:rPr>
        <w:t xml:space="preserve"> or other advantages to any supplier which are intended to influence the way in which the supplie</w:t>
      </w:r>
      <w:r w:rsidR="4D41B119" w:rsidRPr="00CD6E0B">
        <w:rPr>
          <w:rFonts w:ascii="Arial" w:hAnsi="Arial" w:cs="Arial"/>
          <w:sz w:val="18"/>
          <w:szCs w:val="18"/>
          <w:lang w:val="en-GB"/>
        </w:rPr>
        <w:t>r goes about his or her duties.</w:t>
      </w:r>
    </w:p>
    <w:p w14:paraId="55E8FB09" w14:textId="0CDF8FC7" w:rsidR="008F073D" w:rsidRPr="00CD6E0B" w:rsidRDefault="002101D9" w:rsidP="000E2594">
      <w:pPr>
        <w:numPr>
          <w:ilvl w:val="0"/>
          <w:numId w:val="18"/>
        </w:numPr>
        <w:jc w:val="both"/>
        <w:rPr>
          <w:rStyle w:val="normaltextrun"/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color w:val="000000" w:themeColor="text1"/>
          <w:sz w:val="18"/>
          <w:szCs w:val="18"/>
          <w:lang w:val="en-GB"/>
        </w:rPr>
        <w:t>I</w:t>
      </w:r>
      <w:r w:rsidR="008F073D" w:rsidRPr="00CD6E0B"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  <w:t xml:space="preserve">n case suppliers are employing private or public security service providers, they </w:t>
      </w:r>
      <w:r w:rsidR="52211F7C" w:rsidRPr="00CD6E0B"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  <w:t>shall</w:t>
      </w:r>
      <w:r w:rsidR="008F073D" w:rsidRPr="00CD6E0B"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  <w:t xml:space="preserve"> be instructed and controlled properly to avoid any kind of unlawful force or repression</w:t>
      </w:r>
      <w:r w:rsidRPr="00CD6E0B"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  <w:t>.</w:t>
      </w:r>
    </w:p>
    <w:p w14:paraId="1DBC8DE4" w14:textId="1A5223BE" w:rsidR="00351FFE" w:rsidRPr="00CD6E0B" w:rsidRDefault="00C82E29" w:rsidP="000E2594">
      <w:pPr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There </w:t>
      </w:r>
      <w:r w:rsidR="007640D2" w:rsidRPr="00CD6E0B">
        <w:rPr>
          <w:rFonts w:ascii="Arial" w:hAnsi="Arial" w:cs="Arial"/>
          <w:sz w:val="18"/>
          <w:szCs w:val="18"/>
          <w:lang w:val="en-GB"/>
        </w:rPr>
        <w:t>shall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be respect for internationally recognized human rights and suppliers </w:t>
      </w:r>
      <w:r w:rsidR="7352DF05" w:rsidRPr="00CD6E0B">
        <w:rPr>
          <w:rFonts w:ascii="Arial" w:hAnsi="Arial" w:cs="Arial"/>
          <w:sz w:val="18"/>
          <w:szCs w:val="18"/>
          <w:lang w:val="en-GB"/>
        </w:rPr>
        <w:t xml:space="preserve">shall </w:t>
      </w:r>
      <w:r w:rsidRPr="00CD6E0B">
        <w:rPr>
          <w:rFonts w:ascii="Arial" w:hAnsi="Arial" w:cs="Arial"/>
          <w:sz w:val="18"/>
          <w:szCs w:val="18"/>
          <w:lang w:val="en-GB"/>
        </w:rPr>
        <w:t>ensure that they are not complicit in any human rights</w:t>
      </w:r>
      <w:r w:rsidR="7C03D506" w:rsidRPr="00CD6E0B">
        <w:rPr>
          <w:rFonts w:ascii="Arial" w:hAnsi="Arial" w:cs="Arial"/>
          <w:sz w:val="18"/>
          <w:szCs w:val="18"/>
          <w:lang w:val="en-GB"/>
        </w:rPr>
        <w:t xml:space="preserve"> violations</w:t>
      </w:r>
      <w:r w:rsidR="00D45973" w:rsidRPr="00CD6E0B">
        <w:rPr>
          <w:rFonts w:ascii="Arial" w:hAnsi="Arial" w:cs="Arial"/>
          <w:sz w:val="18"/>
          <w:szCs w:val="18"/>
          <w:lang w:val="en-GB"/>
        </w:rPr>
        <w:t xml:space="preserve">. </w:t>
      </w:r>
      <w:r w:rsidRPr="00CD6E0B">
        <w:rPr>
          <w:rFonts w:ascii="Arial" w:hAnsi="Arial" w:cs="Arial"/>
          <w:sz w:val="18"/>
          <w:szCs w:val="18"/>
          <w:lang w:val="en-GB"/>
        </w:rPr>
        <w:t>Harassment or discrimination against employees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 as defined by</w:t>
      </w:r>
      <w:r w:rsidR="002D2ACB" w:rsidRPr="00CD6E0B">
        <w:rPr>
          <w:rFonts w:ascii="Arial" w:hAnsi="Arial" w:cs="Arial"/>
          <w:sz w:val="18"/>
          <w:szCs w:val="18"/>
          <w:lang w:val="en-GB"/>
        </w:rPr>
        <w:t xml:space="preserve"> the ILO Violence and Harassment Convention</w:t>
      </w:r>
      <w:r w:rsidR="00931BBA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2D2ACB" w:rsidRPr="00CD6E0B">
        <w:rPr>
          <w:rFonts w:ascii="Arial" w:hAnsi="Arial" w:cs="Arial"/>
          <w:sz w:val="18"/>
          <w:szCs w:val="18"/>
          <w:lang w:val="en-GB"/>
        </w:rPr>
        <w:t>and</w:t>
      </w:r>
      <w:r w:rsidR="00EF532B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2D2ACB" w:rsidRPr="00CD6E0B">
        <w:rPr>
          <w:rFonts w:ascii="Arial" w:hAnsi="Arial" w:cs="Arial"/>
          <w:sz w:val="18"/>
          <w:szCs w:val="18"/>
          <w:lang w:val="en-GB"/>
        </w:rPr>
        <w:t>the ILO Discrimination Convention</w:t>
      </w:r>
      <w:r w:rsidR="00931BBA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in any form is not acceptable regarding any employment-related </w:t>
      </w:r>
      <w:r w:rsidR="005A2344" w:rsidRPr="00CD6E0B">
        <w:rPr>
          <w:rFonts w:ascii="Arial" w:hAnsi="Arial" w:cs="Arial"/>
          <w:sz w:val="18"/>
          <w:szCs w:val="18"/>
          <w:lang w:val="en-GB"/>
        </w:rPr>
        <w:t>treatment</w:t>
      </w:r>
      <w:r w:rsidR="00AC705E" w:rsidRPr="00CD6E0B">
        <w:rPr>
          <w:rFonts w:ascii="Arial" w:hAnsi="Arial" w:cs="Arial"/>
          <w:sz w:val="18"/>
          <w:szCs w:val="18"/>
          <w:lang w:val="en-GB"/>
        </w:rPr>
        <w:t xml:space="preserve"> (incl</w:t>
      </w:r>
      <w:r w:rsidR="00D65398" w:rsidRPr="00CD6E0B">
        <w:rPr>
          <w:rFonts w:ascii="Arial" w:hAnsi="Arial" w:cs="Arial"/>
          <w:sz w:val="18"/>
          <w:szCs w:val="18"/>
          <w:lang w:val="en-GB"/>
        </w:rPr>
        <w:t>uding, but not limited to</w:t>
      </w:r>
      <w:r w:rsidR="00AC705E" w:rsidRPr="00CD6E0B">
        <w:rPr>
          <w:rFonts w:ascii="Arial" w:hAnsi="Arial" w:cs="Arial"/>
          <w:sz w:val="18"/>
          <w:szCs w:val="18"/>
          <w:lang w:val="en-GB"/>
        </w:rPr>
        <w:t xml:space="preserve"> recruitment, promotion, layoff).</w:t>
      </w:r>
      <w:r w:rsidR="00437FE1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6E6E9A" w:rsidRPr="00CD6E0B">
        <w:rPr>
          <w:rFonts w:ascii="Arial" w:hAnsi="Arial" w:cs="Arial"/>
          <w:sz w:val="18"/>
          <w:szCs w:val="18"/>
          <w:lang w:val="en-GB"/>
        </w:rPr>
        <w:t>This includes</w:t>
      </w:r>
      <w:r w:rsidR="5BC72F99" w:rsidRPr="00CD6E0B">
        <w:rPr>
          <w:rFonts w:ascii="Arial" w:hAnsi="Arial" w:cs="Arial"/>
          <w:sz w:val="18"/>
          <w:szCs w:val="18"/>
          <w:lang w:val="en-GB"/>
        </w:rPr>
        <w:t>,</w:t>
      </w:r>
      <w:r w:rsidR="006E6E9A" w:rsidRPr="00CD6E0B">
        <w:rPr>
          <w:rFonts w:ascii="Arial" w:hAnsi="Arial" w:cs="Arial"/>
          <w:sz w:val="18"/>
          <w:szCs w:val="18"/>
          <w:lang w:val="en-GB"/>
        </w:rPr>
        <w:t xml:space="preserve"> but is not limited to gender, ethnic origin, skin colour, religion, sexual orientation</w:t>
      </w:r>
      <w:r w:rsidR="006C5D46" w:rsidRPr="00CD6E0B">
        <w:rPr>
          <w:rFonts w:ascii="Arial" w:hAnsi="Arial" w:cs="Arial"/>
          <w:sz w:val="18"/>
          <w:szCs w:val="18"/>
          <w:lang w:val="en-GB"/>
        </w:rPr>
        <w:t>,</w:t>
      </w:r>
      <w:r w:rsidR="006E6E9A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="006E6E9A" w:rsidRPr="00CD6E0B">
        <w:rPr>
          <w:rFonts w:ascii="Arial" w:hAnsi="Arial" w:cs="Arial"/>
          <w:sz w:val="18"/>
          <w:szCs w:val="18"/>
          <w:lang w:val="en-GB"/>
        </w:rPr>
        <w:t>disability</w:t>
      </w:r>
      <w:proofErr w:type="gramEnd"/>
      <w:r w:rsidR="006E6E9A" w:rsidRPr="00CD6E0B">
        <w:rPr>
          <w:rFonts w:ascii="Arial" w:hAnsi="Arial" w:cs="Arial"/>
          <w:sz w:val="18"/>
          <w:szCs w:val="18"/>
          <w:lang w:val="en-GB"/>
        </w:rPr>
        <w:t xml:space="preserve"> or age.</w:t>
      </w:r>
    </w:p>
    <w:p w14:paraId="69237F65" w14:textId="77777777" w:rsidR="00112E4B" w:rsidRPr="00CD6E0B" w:rsidRDefault="00112E4B" w:rsidP="000E2594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661D3461" w14:textId="49217783" w:rsidR="00217904" w:rsidRPr="00CD6E0B" w:rsidRDefault="006E6E9A" w:rsidP="000E2594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 xml:space="preserve">Safeguarding of these </w:t>
      </w:r>
      <w:r w:rsidR="004E1C3C" w:rsidRPr="00CD6E0B">
        <w:rPr>
          <w:rFonts w:ascii="Arial" w:hAnsi="Arial" w:cs="Arial"/>
          <w:sz w:val="18"/>
          <w:szCs w:val="18"/>
          <w:lang w:val="en-GB"/>
        </w:rPr>
        <w:t>principles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is a long-term learning and development process</w:t>
      </w:r>
      <w:r w:rsidR="1868AABA" w:rsidRPr="00CD6E0B">
        <w:rPr>
          <w:rFonts w:ascii="Arial" w:hAnsi="Arial" w:cs="Arial"/>
          <w:sz w:val="18"/>
          <w:szCs w:val="18"/>
          <w:lang w:val="en-GB"/>
        </w:rPr>
        <w:t>.</w:t>
      </w:r>
      <w:r w:rsidR="001B058A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8A4B90"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="008A4B90" w:rsidRPr="00CD6E0B">
        <w:rPr>
          <w:rFonts w:ascii="Arial" w:hAnsi="Arial" w:cs="Arial"/>
          <w:sz w:val="18"/>
          <w:szCs w:val="18"/>
          <w:lang w:val="en-GB"/>
        </w:rPr>
        <w:t xml:space="preserve"> is obliged</w:t>
      </w:r>
      <w:r w:rsidR="00B634BF" w:rsidRPr="00CD6E0B">
        <w:rPr>
          <w:rFonts w:ascii="Arial" w:hAnsi="Arial" w:cs="Arial"/>
          <w:sz w:val="18"/>
          <w:szCs w:val="18"/>
          <w:lang w:val="en-GB"/>
        </w:rPr>
        <w:t xml:space="preserve"> by law</w:t>
      </w:r>
      <w:r w:rsidR="008A4B90" w:rsidRPr="00CD6E0B">
        <w:rPr>
          <w:rFonts w:ascii="Arial" w:hAnsi="Arial" w:cs="Arial"/>
          <w:sz w:val="18"/>
          <w:szCs w:val="18"/>
          <w:lang w:val="en-GB"/>
        </w:rPr>
        <w:t xml:space="preserve"> to conduct regular risk assessments in different forms. </w:t>
      </w:r>
      <w:r w:rsidR="00542E6F" w:rsidRPr="00CD6E0B">
        <w:rPr>
          <w:rFonts w:ascii="Arial" w:hAnsi="Arial" w:cs="Arial"/>
          <w:sz w:val="18"/>
          <w:szCs w:val="18"/>
          <w:lang w:val="en-GB"/>
        </w:rPr>
        <w:t>In case of identified risks at a supplier,</w:t>
      </w:r>
      <w:r w:rsidR="492EBCCF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835FEA" w:rsidRPr="00CD6E0B">
        <w:rPr>
          <w:rFonts w:ascii="Arial" w:hAnsi="Arial" w:cs="Arial"/>
          <w:sz w:val="18"/>
          <w:szCs w:val="18"/>
          <w:lang w:val="en-GB"/>
        </w:rPr>
        <w:t xml:space="preserve">the </w:t>
      </w:r>
      <w:r w:rsidR="492EBCCF" w:rsidRPr="00CD6E0B">
        <w:rPr>
          <w:rFonts w:ascii="Arial" w:hAnsi="Arial" w:cs="Arial"/>
          <w:sz w:val="18"/>
          <w:szCs w:val="18"/>
          <w:lang w:val="en-GB"/>
        </w:rPr>
        <w:t>supplier agrees that</w:t>
      </w:r>
      <w:r w:rsidR="00542E6F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542E6F"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="00542E6F" w:rsidRPr="00CD6E0B">
        <w:rPr>
          <w:rFonts w:ascii="Arial" w:hAnsi="Arial" w:cs="Arial"/>
          <w:sz w:val="18"/>
          <w:szCs w:val="18"/>
          <w:lang w:val="en-GB"/>
        </w:rPr>
        <w:t xml:space="preserve"> or individuals authorized by </w:t>
      </w:r>
      <w:proofErr w:type="spellStart"/>
      <w:r w:rsidR="00542E6F"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="00542E6F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2353367" w:rsidRPr="00CD6E0B">
        <w:rPr>
          <w:rFonts w:ascii="Arial" w:hAnsi="Arial" w:cs="Arial"/>
          <w:sz w:val="18"/>
          <w:szCs w:val="18"/>
          <w:lang w:val="en-GB"/>
        </w:rPr>
        <w:t>have the right to</w:t>
      </w:r>
      <w:r w:rsidR="00542E6F" w:rsidRPr="00CD6E0B">
        <w:rPr>
          <w:rFonts w:ascii="Arial" w:hAnsi="Arial" w:cs="Arial"/>
          <w:sz w:val="18"/>
          <w:szCs w:val="18"/>
          <w:lang w:val="en-GB"/>
        </w:rPr>
        <w:t xml:space="preserve"> establish action plans that include distinct measures, such as but not limited to self-assessments, trainings</w:t>
      </w:r>
      <w:r w:rsidR="0064024A" w:rsidRPr="00CD6E0B">
        <w:rPr>
          <w:rFonts w:ascii="Arial" w:hAnsi="Arial" w:cs="Arial"/>
          <w:sz w:val="18"/>
          <w:szCs w:val="18"/>
          <w:lang w:val="en-GB"/>
        </w:rPr>
        <w:t xml:space="preserve"> and </w:t>
      </w:r>
      <w:r w:rsidR="00542E6F" w:rsidRPr="00CD6E0B">
        <w:rPr>
          <w:rFonts w:ascii="Arial" w:hAnsi="Arial" w:cs="Arial"/>
          <w:sz w:val="18"/>
          <w:szCs w:val="18"/>
          <w:lang w:val="en-GB"/>
        </w:rPr>
        <w:t xml:space="preserve">audits </w:t>
      </w:r>
      <w:r w:rsidR="00C8709E" w:rsidRPr="00CD6E0B">
        <w:rPr>
          <w:rFonts w:ascii="Arial" w:hAnsi="Arial" w:cs="Arial"/>
          <w:sz w:val="18"/>
          <w:szCs w:val="18"/>
          <w:lang w:val="en-GB"/>
        </w:rPr>
        <w:t xml:space="preserve">of the supplier </w:t>
      </w:r>
      <w:r w:rsidR="00542E6F" w:rsidRPr="00CD6E0B">
        <w:rPr>
          <w:rFonts w:ascii="Arial" w:hAnsi="Arial" w:cs="Arial"/>
          <w:sz w:val="18"/>
          <w:szCs w:val="18"/>
          <w:lang w:val="en-GB"/>
        </w:rPr>
        <w:t>to verify that the principles herein are being adhered to and to mitigate</w:t>
      </w:r>
      <w:r w:rsidR="0064024A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120D67" w:rsidRPr="00CD6E0B">
        <w:rPr>
          <w:rFonts w:ascii="Arial" w:hAnsi="Arial" w:cs="Arial"/>
          <w:sz w:val="18"/>
          <w:szCs w:val="18"/>
          <w:lang w:val="en-GB"/>
        </w:rPr>
        <w:t>identified</w:t>
      </w:r>
      <w:r w:rsidR="00542E6F" w:rsidRPr="00CD6E0B">
        <w:rPr>
          <w:rFonts w:ascii="Arial" w:hAnsi="Arial" w:cs="Arial"/>
          <w:sz w:val="18"/>
          <w:szCs w:val="18"/>
          <w:lang w:val="en-GB"/>
        </w:rPr>
        <w:t xml:space="preserve"> risks.</w:t>
      </w:r>
      <w:r w:rsidR="00617AC0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E07799"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="00E07799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617AC0" w:rsidRPr="00CD6E0B">
        <w:rPr>
          <w:rFonts w:ascii="Arial" w:hAnsi="Arial" w:cs="Arial"/>
          <w:sz w:val="18"/>
          <w:szCs w:val="18"/>
          <w:lang w:val="en-GB"/>
        </w:rPr>
        <w:t xml:space="preserve">will work together with </w:t>
      </w:r>
      <w:r w:rsidR="00E07799" w:rsidRPr="00CD6E0B">
        <w:rPr>
          <w:rFonts w:ascii="Arial" w:hAnsi="Arial" w:cs="Arial"/>
          <w:sz w:val="18"/>
          <w:szCs w:val="18"/>
          <w:lang w:val="en-GB"/>
        </w:rPr>
        <w:t xml:space="preserve">its </w:t>
      </w:r>
      <w:r w:rsidR="00617AC0" w:rsidRPr="00CD6E0B">
        <w:rPr>
          <w:rFonts w:ascii="Arial" w:hAnsi="Arial" w:cs="Arial"/>
          <w:sz w:val="18"/>
          <w:szCs w:val="18"/>
          <w:lang w:val="en-GB"/>
        </w:rPr>
        <w:t xml:space="preserve">suppliers towards compliance, but </w:t>
      </w:r>
      <w:r w:rsidR="00E07799" w:rsidRPr="00CD6E0B">
        <w:rPr>
          <w:rFonts w:ascii="Arial" w:hAnsi="Arial" w:cs="Arial"/>
          <w:sz w:val="18"/>
          <w:szCs w:val="18"/>
          <w:lang w:val="en-GB"/>
        </w:rPr>
        <w:t>also</w:t>
      </w:r>
      <w:r w:rsidR="002B6BDB" w:rsidRPr="00CD6E0B">
        <w:rPr>
          <w:rFonts w:ascii="Arial" w:hAnsi="Arial" w:cs="Arial"/>
          <w:sz w:val="18"/>
          <w:szCs w:val="18"/>
          <w:lang w:val="en-GB"/>
        </w:rPr>
        <w:t xml:space="preserve"> reserves the right </w:t>
      </w:r>
      <w:r w:rsidR="00C77841" w:rsidRPr="00CD6E0B">
        <w:rPr>
          <w:rFonts w:ascii="Arial" w:hAnsi="Arial" w:cs="Arial"/>
          <w:sz w:val="18"/>
          <w:szCs w:val="18"/>
          <w:lang w:val="en-GB"/>
        </w:rPr>
        <w:t xml:space="preserve">to discontinue the relationship with </w:t>
      </w:r>
      <w:r w:rsidR="00A712DC" w:rsidRPr="00CD6E0B">
        <w:rPr>
          <w:rFonts w:ascii="Arial" w:hAnsi="Arial" w:cs="Arial"/>
          <w:sz w:val="18"/>
          <w:szCs w:val="18"/>
          <w:lang w:val="en-GB"/>
        </w:rPr>
        <w:t xml:space="preserve">a </w:t>
      </w:r>
      <w:r w:rsidR="00D93380" w:rsidRPr="00CD6E0B">
        <w:rPr>
          <w:rFonts w:ascii="Arial" w:hAnsi="Arial" w:cs="Arial"/>
          <w:sz w:val="18"/>
          <w:szCs w:val="18"/>
          <w:lang w:val="en-GB"/>
        </w:rPr>
        <w:t>supplie</w:t>
      </w:r>
      <w:r w:rsidR="00210238" w:rsidRPr="00CD6E0B">
        <w:rPr>
          <w:rFonts w:ascii="Arial" w:hAnsi="Arial" w:cs="Arial"/>
          <w:sz w:val="18"/>
          <w:szCs w:val="18"/>
          <w:lang w:val="en-GB"/>
        </w:rPr>
        <w:t>r</w:t>
      </w:r>
      <w:r w:rsidR="00D30063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D93380" w:rsidRPr="00CD6E0B">
        <w:rPr>
          <w:rFonts w:ascii="Arial" w:hAnsi="Arial" w:cs="Arial"/>
          <w:sz w:val="18"/>
          <w:szCs w:val="18"/>
          <w:lang w:val="en-GB"/>
        </w:rPr>
        <w:t>if</w:t>
      </w:r>
      <w:r w:rsidR="00217904" w:rsidRPr="00CD6E0B">
        <w:rPr>
          <w:rFonts w:ascii="Arial" w:hAnsi="Arial" w:cs="Arial"/>
          <w:sz w:val="18"/>
          <w:szCs w:val="18"/>
          <w:lang w:val="en-GB"/>
        </w:rPr>
        <w:t xml:space="preserve"> all efforts to</w:t>
      </w:r>
      <w:r w:rsidR="00E33F37" w:rsidRPr="00CD6E0B">
        <w:rPr>
          <w:rFonts w:ascii="Arial" w:hAnsi="Arial" w:cs="Arial"/>
          <w:sz w:val="18"/>
          <w:szCs w:val="18"/>
          <w:lang w:val="en-GB"/>
        </w:rPr>
        <w:t xml:space="preserve"> remedy </w:t>
      </w:r>
      <w:r w:rsidR="00556DFA" w:rsidRPr="00CD6E0B">
        <w:rPr>
          <w:rFonts w:ascii="Arial" w:hAnsi="Arial" w:cs="Arial"/>
          <w:sz w:val="18"/>
          <w:szCs w:val="18"/>
          <w:lang w:val="en-GB"/>
        </w:rPr>
        <w:t>an identified</w:t>
      </w:r>
      <w:r w:rsidR="00E33F37" w:rsidRPr="00CD6E0B">
        <w:rPr>
          <w:rFonts w:ascii="Arial" w:hAnsi="Arial" w:cs="Arial"/>
          <w:sz w:val="18"/>
          <w:szCs w:val="18"/>
          <w:lang w:val="en-GB"/>
        </w:rPr>
        <w:t xml:space="preserve"> non-compliance</w:t>
      </w:r>
      <w:r w:rsidR="00217904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="00A2466F" w:rsidRPr="00CD6E0B">
        <w:rPr>
          <w:rFonts w:ascii="Arial" w:hAnsi="Arial" w:cs="Arial"/>
          <w:sz w:val="18"/>
          <w:szCs w:val="18"/>
          <w:lang w:val="en-GB"/>
        </w:rPr>
        <w:t>with</w:t>
      </w:r>
      <w:r w:rsidR="00217904" w:rsidRPr="00CD6E0B">
        <w:rPr>
          <w:rFonts w:ascii="Arial" w:hAnsi="Arial" w:cs="Arial"/>
          <w:sz w:val="18"/>
          <w:szCs w:val="18"/>
          <w:lang w:val="en-GB"/>
        </w:rPr>
        <w:t xml:space="preserve"> th</w:t>
      </w:r>
      <w:r w:rsidR="00640AC2" w:rsidRPr="00CD6E0B">
        <w:rPr>
          <w:rFonts w:ascii="Arial" w:hAnsi="Arial" w:cs="Arial"/>
          <w:sz w:val="18"/>
          <w:szCs w:val="18"/>
          <w:lang w:val="en-GB"/>
        </w:rPr>
        <w:t xml:space="preserve">is </w:t>
      </w:r>
      <w:r w:rsidR="00217904" w:rsidRPr="00CD6E0B">
        <w:rPr>
          <w:rFonts w:ascii="Arial" w:hAnsi="Arial" w:cs="Arial"/>
          <w:sz w:val="18"/>
          <w:szCs w:val="18"/>
          <w:lang w:val="en-GB"/>
        </w:rPr>
        <w:t>Supplier Code of Conduct fail</w:t>
      </w:r>
      <w:r w:rsidR="00345D2A" w:rsidRPr="00CD6E0B">
        <w:rPr>
          <w:rFonts w:ascii="Arial" w:hAnsi="Arial" w:cs="Arial"/>
          <w:sz w:val="18"/>
          <w:szCs w:val="18"/>
          <w:lang w:val="en-GB"/>
        </w:rPr>
        <w:t>.</w:t>
      </w:r>
    </w:p>
    <w:p w14:paraId="467CDFB4" w14:textId="096F661A" w:rsidR="00542E6F" w:rsidRPr="00CD6E0B" w:rsidRDefault="00542E6F" w:rsidP="000E2594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748341E" w14:textId="0A3EE346" w:rsidR="00682126" w:rsidRPr="00CD6E0B" w:rsidRDefault="00682126" w:rsidP="000E2594">
      <w:pPr>
        <w:jc w:val="both"/>
        <w:rPr>
          <w:rFonts w:ascii="Arial" w:hAnsi="Arial" w:cs="Arial"/>
          <w:sz w:val="18"/>
          <w:szCs w:val="18"/>
          <w:lang w:val="en-GB"/>
        </w:rPr>
      </w:pPr>
      <w:r w:rsidRPr="00CD6E0B">
        <w:rPr>
          <w:rFonts w:ascii="Arial" w:hAnsi="Arial" w:cs="Arial"/>
          <w:sz w:val="18"/>
          <w:szCs w:val="18"/>
          <w:lang w:val="en-GB"/>
        </w:rPr>
        <w:t>Supplier</w:t>
      </w:r>
      <w:r w:rsidR="00353F8A" w:rsidRPr="00CD6E0B">
        <w:rPr>
          <w:rFonts w:ascii="Arial" w:hAnsi="Arial" w:cs="Arial"/>
          <w:sz w:val="18"/>
          <w:szCs w:val="18"/>
          <w:lang w:val="en-GB"/>
        </w:rPr>
        <w:t>s</w:t>
      </w:r>
      <w:r w:rsidRPr="00CD6E0B">
        <w:rPr>
          <w:rFonts w:ascii="Arial" w:hAnsi="Arial" w:cs="Arial"/>
          <w:sz w:val="18"/>
          <w:szCs w:val="18"/>
          <w:lang w:val="en-GB"/>
        </w:rPr>
        <w:t xml:space="preserve"> may submit any concerns regarding non-compliant behaviour, either to applicable laws or to internal </w:t>
      </w:r>
      <w:proofErr w:type="spellStart"/>
      <w:r w:rsidR="006D73CE" w:rsidRPr="00CD6E0B">
        <w:rPr>
          <w:rFonts w:ascii="Arial" w:hAnsi="Arial" w:cs="Arial"/>
          <w:sz w:val="18"/>
          <w:szCs w:val="18"/>
          <w:lang w:val="en-GB"/>
        </w:rPr>
        <w:t>HeidelbergCement</w:t>
      </w:r>
      <w:proofErr w:type="spellEnd"/>
      <w:r w:rsidR="006D73CE" w:rsidRPr="00CD6E0B">
        <w:rPr>
          <w:rFonts w:ascii="Arial" w:hAnsi="Arial" w:cs="Arial"/>
          <w:sz w:val="18"/>
          <w:szCs w:val="18"/>
          <w:lang w:val="en-GB"/>
        </w:rPr>
        <w:t xml:space="preserve"> </w:t>
      </w:r>
      <w:r w:rsidRPr="00CD6E0B">
        <w:rPr>
          <w:rFonts w:ascii="Arial" w:hAnsi="Arial" w:cs="Arial"/>
          <w:sz w:val="18"/>
          <w:szCs w:val="18"/>
          <w:lang w:val="en-GB"/>
        </w:rPr>
        <w:t>regulations, via our compliance hotline “</w:t>
      </w:r>
      <w:proofErr w:type="spellStart"/>
      <w:r w:rsidR="00603DDE" w:rsidRPr="00CD6E0B">
        <w:rPr>
          <w:rFonts w:ascii="Arial" w:hAnsi="Arial" w:cs="Arial"/>
          <w:sz w:val="18"/>
          <w:szCs w:val="18"/>
          <w:lang w:val="en-GB"/>
        </w:rPr>
        <w:t>SpeakUp</w:t>
      </w:r>
      <w:proofErr w:type="spellEnd"/>
      <w:r w:rsidRPr="00CD6E0B">
        <w:rPr>
          <w:rFonts w:ascii="Arial" w:hAnsi="Arial" w:cs="Arial"/>
          <w:sz w:val="18"/>
          <w:szCs w:val="18"/>
          <w:lang w:val="en-GB"/>
        </w:rPr>
        <w:t>”</w:t>
      </w:r>
      <w:r w:rsidR="008C1D4B" w:rsidRPr="00CD6E0B">
        <w:rPr>
          <w:rFonts w:ascii="Arial" w:hAnsi="Arial" w:cs="Arial"/>
          <w:sz w:val="18"/>
          <w:szCs w:val="18"/>
          <w:lang w:val="en-GB"/>
        </w:rPr>
        <w:t xml:space="preserve">: </w:t>
      </w:r>
      <w:hyperlink r:id="rId11" w:history="1">
        <w:r w:rsidR="008D6988" w:rsidRPr="00CD6E0B">
          <w:rPr>
            <w:rStyle w:val="Hyperlink"/>
            <w:rFonts w:ascii="Arial" w:hAnsi="Arial" w:cs="Arial"/>
            <w:sz w:val="18"/>
            <w:szCs w:val="18"/>
            <w:lang w:val="en-GB"/>
          </w:rPr>
          <w:t>https://www.speakupfeedback.eu/web/heidelbergcement/</w:t>
        </w:r>
      </w:hyperlink>
    </w:p>
    <w:p w14:paraId="78042030" w14:textId="77777777" w:rsidR="00CD2329" w:rsidRPr="00CD6E0B" w:rsidRDefault="00CD2329" w:rsidP="00CD2329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2D292858" w14:textId="77777777" w:rsidR="00F23C3D" w:rsidRPr="00CD6E0B" w:rsidRDefault="00F23C3D" w:rsidP="00A33A52">
      <w:pPr>
        <w:spacing w:line="276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5153C19B" w14:textId="77777777" w:rsidR="00933B42" w:rsidRPr="00CD6E0B" w:rsidRDefault="00933B42" w:rsidP="00034529">
      <w:pPr>
        <w:rPr>
          <w:rFonts w:ascii="Arial" w:hAnsi="Arial" w:cs="Arial"/>
          <w:b/>
          <w:sz w:val="18"/>
          <w:szCs w:val="18"/>
          <w:lang w:val="en-GB"/>
        </w:rPr>
      </w:pPr>
    </w:p>
    <w:p w14:paraId="15372E01" w14:textId="58FB8EA8" w:rsidR="00034529" w:rsidRPr="00CD6E0B" w:rsidRDefault="00026A1D" w:rsidP="00034529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CD6E0B">
        <w:rPr>
          <w:rFonts w:ascii="Arial" w:hAnsi="Arial" w:cs="Arial"/>
          <w:b/>
          <w:sz w:val="18"/>
          <w:szCs w:val="18"/>
          <w:lang w:val="en-US"/>
        </w:rPr>
        <w:t xml:space="preserve">René </w:t>
      </w:r>
      <w:proofErr w:type="spellStart"/>
      <w:r w:rsidRPr="00CD6E0B">
        <w:rPr>
          <w:rFonts w:ascii="Arial" w:hAnsi="Arial" w:cs="Arial"/>
          <w:b/>
          <w:sz w:val="18"/>
          <w:szCs w:val="18"/>
          <w:lang w:val="en-US"/>
        </w:rPr>
        <w:t>Aldach</w:t>
      </w:r>
      <w:proofErr w:type="spellEnd"/>
      <w:r w:rsidR="0053017F" w:rsidRPr="00CD6E0B">
        <w:rPr>
          <w:lang w:val="en-US"/>
        </w:rPr>
        <w:tab/>
      </w:r>
      <w:r w:rsidR="0053017F" w:rsidRPr="00CD6E0B">
        <w:rPr>
          <w:lang w:val="en-US"/>
        </w:rPr>
        <w:tab/>
      </w:r>
      <w:r w:rsidR="00614284" w:rsidRPr="00CD6E0B">
        <w:rPr>
          <w:lang w:val="en-US"/>
        </w:rPr>
        <w:tab/>
      </w:r>
      <w:r w:rsidR="00603DDE" w:rsidRPr="00CD6E0B">
        <w:rPr>
          <w:rFonts w:ascii="Arial" w:hAnsi="Arial" w:cs="Arial"/>
          <w:b/>
          <w:sz w:val="18"/>
          <w:szCs w:val="18"/>
          <w:lang w:val="en-GB"/>
        </w:rPr>
        <w:t xml:space="preserve">              </w:t>
      </w:r>
      <w:r w:rsidR="00E96228" w:rsidRPr="00CD6E0B">
        <w:rPr>
          <w:lang w:val="en-US"/>
        </w:rPr>
        <w:tab/>
      </w:r>
      <w:r w:rsidR="00E96228" w:rsidRPr="00CD6E0B">
        <w:rPr>
          <w:lang w:val="en-US"/>
        </w:rPr>
        <w:tab/>
      </w:r>
      <w:proofErr w:type="spellStart"/>
      <w:r w:rsidR="00C67BEC" w:rsidRPr="00CD6E0B">
        <w:rPr>
          <w:rFonts w:ascii="Arial" w:hAnsi="Arial" w:cs="Arial"/>
          <w:b/>
          <w:sz w:val="18"/>
          <w:szCs w:val="18"/>
          <w:lang w:val="en-GB"/>
        </w:rPr>
        <w:t>Dr.</w:t>
      </w:r>
      <w:proofErr w:type="spellEnd"/>
      <w:r w:rsidR="00C67BEC" w:rsidRPr="00CD6E0B">
        <w:rPr>
          <w:rFonts w:ascii="Arial" w:hAnsi="Arial" w:cs="Arial"/>
          <w:b/>
          <w:sz w:val="18"/>
          <w:szCs w:val="18"/>
          <w:lang w:val="en-GB"/>
        </w:rPr>
        <w:t xml:space="preserve"> Ines Ploss</w:t>
      </w:r>
      <w:r w:rsidR="00034529" w:rsidRPr="00CD6E0B">
        <w:rPr>
          <w:lang w:val="en-US"/>
        </w:rPr>
        <w:br/>
      </w:r>
      <w:r w:rsidR="0053017F" w:rsidRPr="00CD6E0B">
        <w:rPr>
          <w:rFonts w:ascii="Arial" w:hAnsi="Arial" w:cs="Arial"/>
          <w:b/>
          <w:sz w:val="18"/>
          <w:szCs w:val="18"/>
          <w:lang w:val="en-GB"/>
        </w:rPr>
        <w:t>Member of the Managing Board</w:t>
      </w:r>
      <w:r w:rsidR="0053017F" w:rsidRPr="00CD6E0B">
        <w:rPr>
          <w:lang w:val="en-US"/>
        </w:rPr>
        <w:tab/>
      </w:r>
      <w:r w:rsidR="0053017F" w:rsidRPr="00CD6E0B">
        <w:rPr>
          <w:lang w:val="en-US"/>
        </w:rPr>
        <w:tab/>
      </w:r>
      <w:r w:rsidR="00614284" w:rsidRPr="00CD6E0B">
        <w:rPr>
          <w:lang w:val="en-US"/>
        </w:rPr>
        <w:tab/>
      </w:r>
      <w:r w:rsidR="001D019C" w:rsidRPr="00CD6E0B">
        <w:rPr>
          <w:rFonts w:ascii="Arial" w:hAnsi="Arial" w:cs="Arial"/>
          <w:b/>
          <w:sz w:val="18"/>
          <w:szCs w:val="18"/>
          <w:lang w:val="en-GB"/>
        </w:rPr>
        <w:t xml:space="preserve">CPO, </w:t>
      </w:r>
      <w:r w:rsidR="007C0569" w:rsidRPr="00CD6E0B">
        <w:rPr>
          <w:rFonts w:ascii="Arial" w:hAnsi="Arial" w:cs="Arial"/>
          <w:b/>
          <w:sz w:val="18"/>
          <w:szCs w:val="18"/>
          <w:lang w:val="en-GB"/>
        </w:rPr>
        <w:t>Director Group P</w:t>
      </w:r>
      <w:r w:rsidRPr="00CD6E0B">
        <w:rPr>
          <w:rFonts w:ascii="Arial" w:hAnsi="Arial" w:cs="Arial"/>
          <w:b/>
          <w:sz w:val="18"/>
          <w:szCs w:val="18"/>
          <w:lang w:val="en-GB"/>
        </w:rPr>
        <w:t>rocurement</w:t>
      </w:r>
    </w:p>
    <w:p w14:paraId="00EC95EA" w14:textId="77777777" w:rsidR="008C4BC6" w:rsidRPr="00112E4B" w:rsidRDefault="00707ECE" w:rsidP="000E19AB">
      <w:pPr>
        <w:jc w:val="both"/>
        <w:rPr>
          <w:rFonts w:ascii="Arial" w:hAnsi="Arial" w:cs="Arial"/>
          <w:sz w:val="18"/>
          <w:szCs w:val="18"/>
          <w:lang w:val="en-GB"/>
        </w:rPr>
      </w:pPr>
      <w:hyperlink r:id="rId12" w:history="1">
        <w:r w:rsidR="00026A1D" w:rsidRPr="00CD6E0B">
          <w:rPr>
            <w:rStyle w:val="Hyperlink"/>
            <w:rFonts w:ascii="Arial" w:hAnsi="Arial" w:cs="Arial"/>
            <w:sz w:val="18"/>
            <w:szCs w:val="18"/>
            <w:lang w:val="en-GB"/>
          </w:rPr>
          <w:t>Rene.Aldach@heidelbergcement.com</w:t>
        </w:r>
      </w:hyperlink>
      <w:r w:rsidR="00682126" w:rsidRPr="00CD6E0B">
        <w:rPr>
          <w:rFonts w:ascii="Arial" w:hAnsi="Arial" w:cs="Arial"/>
          <w:sz w:val="18"/>
          <w:szCs w:val="18"/>
          <w:lang w:val="en-GB"/>
        </w:rPr>
        <w:tab/>
      </w:r>
      <w:r w:rsidR="00614284" w:rsidRPr="00CD6E0B">
        <w:rPr>
          <w:rFonts w:ascii="Arial" w:hAnsi="Arial" w:cs="Arial"/>
          <w:sz w:val="18"/>
          <w:szCs w:val="18"/>
          <w:lang w:val="en-GB"/>
        </w:rPr>
        <w:tab/>
      </w:r>
      <w:hyperlink r:id="rId13" w:history="1">
        <w:r w:rsidR="00C67BEC" w:rsidRPr="00CD6E0B">
          <w:rPr>
            <w:rStyle w:val="Hyperlink"/>
            <w:rFonts w:ascii="Arial" w:hAnsi="Arial" w:cs="Arial"/>
            <w:sz w:val="18"/>
            <w:szCs w:val="18"/>
            <w:lang w:val="en-GB"/>
          </w:rPr>
          <w:t>Ines.Ploss@heidelbergcement.com</w:t>
        </w:r>
      </w:hyperlink>
      <w:r w:rsidR="00C67BEC" w:rsidRPr="00112E4B">
        <w:rPr>
          <w:rFonts w:ascii="Arial" w:hAnsi="Arial" w:cs="Arial"/>
          <w:sz w:val="18"/>
          <w:szCs w:val="18"/>
          <w:lang w:val="en-GB"/>
        </w:rPr>
        <w:t xml:space="preserve"> </w:t>
      </w:r>
    </w:p>
    <w:sectPr w:rsidR="008C4BC6" w:rsidRPr="00112E4B" w:rsidSect="00EE178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296" w:right="677" w:bottom="1872" w:left="1134" w:header="850" w:footer="17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81E2F" w14:textId="77777777" w:rsidR="000967A7" w:rsidRDefault="000967A7">
      <w:r>
        <w:separator/>
      </w:r>
    </w:p>
  </w:endnote>
  <w:endnote w:type="continuationSeparator" w:id="0">
    <w:p w14:paraId="31FAD0C4" w14:textId="77777777" w:rsidR="000967A7" w:rsidRDefault="000967A7">
      <w:r>
        <w:continuationSeparator/>
      </w:r>
    </w:p>
  </w:endnote>
  <w:endnote w:type="continuationNotice" w:id="1">
    <w:p w14:paraId="57445D92" w14:textId="77777777" w:rsidR="000967A7" w:rsidRDefault="00096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4711A" w14:textId="77777777" w:rsidR="00790CA2" w:rsidRDefault="00790CA2" w:rsidP="00790CA2">
    <w:pPr>
      <w:pStyle w:val="Kopfzeile"/>
      <w:framePr w:wrap="around" w:vAnchor="text" w:hAnchor="page" w:x="10714" w:y="-215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  <w:r>
      <w:rPr>
        <w:rStyle w:val="Seitenzahl"/>
      </w:rPr>
      <w:t>/2</w:t>
    </w:r>
  </w:p>
  <w:tbl>
    <w:tblPr>
      <w:tblW w:w="10262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310"/>
      <w:gridCol w:w="2268"/>
      <w:gridCol w:w="3684"/>
    </w:tblGrid>
    <w:tr w:rsidR="00790CA2" w:rsidRPr="00B74333" w14:paraId="02134ACD" w14:textId="77777777" w:rsidTr="00DB0B40">
      <w:tc>
        <w:tcPr>
          <w:tcW w:w="4310" w:type="dxa"/>
          <w:tcMar>
            <w:right w:w="85" w:type="dxa"/>
          </w:tcMar>
        </w:tcPr>
        <w:p w14:paraId="4C64AA6C" w14:textId="2B113440" w:rsidR="00790CA2" w:rsidRPr="00B74333" w:rsidRDefault="00790CA2" w:rsidP="00790CA2">
          <w:pPr>
            <w:keepNext/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outlineLvl w:val="3"/>
            <w:rPr>
              <w:rFonts w:ascii="Arial" w:eastAsia="Times New Roman" w:hAnsi="Arial"/>
              <w:b/>
              <w:sz w:val="14"/>
              <w:szCs w:val="20"/>
              <w:lang w:val="en-US" w:eastAsia="de-DE"/>
            </w:rPr>
          </w:pPr>
          <w:r w:rsidRPr="00B74333">
            <w:rPr>
              <w:rFonts w:ascii="Arial" w:eastAsia="Times New Roman" w:hAnsi="Arial"/>
              <w:b/>
              <w:sz w:val="14"/>
              <w:szCs w:val="20"/>
              <w:lang w:val="en-US" w:eastAsia="de-DE"/>
            </w:rPr>
            <w:t>Chairman of the Supervisory Board</w:t>
          </w:r>
        </w:p>
        <w:p w14:paraId="4CEAC36E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Fritz-Jürgen </w:t>
          </w:r>
          <w:proofErr w:type="spellStart"/>
          <w:r w:rsidRPr="00B74333">
            <w:rPr>
              <w:rFonts w:ascii="Arial" w:eastAsia="Times New Roman" w:hAnsi="Arial"/>
              <w:sz w:val="14"/>
              <w:szCs w:val="20"/>
              <w:lang w:val="en-US" w:eastAsia="de-DE"/>
            </w:rPr>
            <w:t>Heckmann</w:t>
          </w:r>
          <w:proofErr w:type="spellEnd"/>
        </w:p>
        <w:p w14:paraId="655836C3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before="40"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B74333">
            <w:rPr>
              <w:rFonts w:ascii="Arial" w:eastAsia="Times New Roman" w:hAnsi="Arial"/>
              <w:b/>
              <w:sz w:val="14"/>
              <w:szCs w:val="20"/>
              <w:lang w:val="en-US" w:eastAsia="de-DE"/>
            </w:rPr>
            <w:t>Managing Board</w:t>
          </w:r>
        </w:p>
        <w:p w14:paraId="0439D4F3" w14:textId="77777777" w:rsidR="00790CA2" w:rsidRPr="00D454B4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Dr. Dominik von </w:t>
          </w:r>
          <w:proofErr w:type="spellStart"/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>Achten</w:t>
          </w:r>
          <w:proofErr w:type="spellEnd"/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(Chairman), </w:t>
          </w:r>
        </w:p>
        <w:p w14:paraId="39AB164A" w14:textId="77777777" w:rsidR="00790CA2" w:rsidRPr="001C3C8A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René </w:t>
          </w:r>
          <w:proofErr w:type="spellStart"/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>Aldach</w:t>
          </w:r>
          <w:proofErr w:type="spellEnd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, Kevin </w:t>
          </w:r>
          <w:proofErr w:type="spellStart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Gluskie</w:t>
          </w:r>
          <w:proofErr w:type="spellEnd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, </w:t>
          </w:r>
          <w:proofErr w:type="spellStart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Hakan</w:t>
          </w:r>
          <w:proofErr w:type="spellEnd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</w:t>
          </w:r>
          <w:proofErr w:type="spellStart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Gurdal</w:t>
          </w:r>
          <w:proofErr w:type="spellEnd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, Ernest </w:t>
          </w:r>
          <w:proofErr w:type="spellStart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Jelito</w:t>
          </w:r>
          <w:proofErr w:type="spellEnd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, </w:t>
          </w:r>
          <w:r>
            <w:rPr>
              <w:rFonts w:ascii="Arial" w:eastAsia="Times New Roman" w:hAnsi="Arial"/>
              <w:sz w:val="14"/>
              <w:szCs w:val="20"/>
              <w:lang w:val="en-US" w:eastAsia="de-DE"/>
            </w:rPr>
            <w:br/>
          </w:r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>Dr. Nicola Kimm; Dennis Lentz</w:t>
          </w:r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br/>
            <w:t xml:space="preserve">Jon </w:t>
          </w:r>
          <w:proofErr w:type="spellStart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Morrish</w:t>
          </w:r>
          <w:proofErr w:type="spellEnd"/>
          <w:r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, Chris Ward</w:t>
          </w:r>
        </w:p>
      </w:tc>
      <w:tc>
        <w:tcPr>
          <w:tcW w:w="2268" w:type="dxa"/>
        </w:tcPr>
        <w:p w14:paraId="7382EE92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ind w:right="-113"/>
            <w:textAlignment w:val="baseline"/>
            <w:rPr>
              <w:rFonts w:ascii="Arial" w:eastAsia="Times New Roman" w:hAnsi="Arial"/>
              <w:b/>
              <w:bCs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b/>
              <w:bCs/>
              <w:sz w:val="14"/>
              <w:szCs w:val="20"/>
              <w:lang w:eastAsia="de-DE"/>
            </w:rPr>
            <w:t>HeidelbergCement AG</w:t>
          </w:r>
        </w:p>
        <w:p w14:paraId="01074124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Corporate </w:t>
          </w:r>
          <w:proofErr w:type="spellStart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>seat</w:t>
          </w:r>
          <w:proofErr w:type="spellEnd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 </w:t>
          </w:r>
        </w:p>
        <w:p w14:paraId="0E5ABD5A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after="40"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Heidelberg </w:t>
          </w:r>
        </w:p>
        <w:p w14:paraId="4A1ECCCF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Register </w:t>
          </w:r>
          <w:proofErr w:type="spellStart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>court</w:t>
          </w:r>
          <w:proofErr w:type="spellEnd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 </w:t>
          </w:r>
        </w:p>
        <w:p w14:paraId="1AA3FF80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Mannheim </w:t>
          </w:r>
        </w:p>
        <w:p w14:paraId="208D88A6" w14:textId="77777777" w:rsidR="00790CA2" w:rsidRPr="00B74333" w:rsidRDefault="00790CA2" w:rsidP="00790CA2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>HRB Nr. 330082</w:t>
          </w:r>
        </w:p>
      </w:tc>
      <w:tc>
        <w:tcPr>
          <w:tcW w:w="3684" w:type="dxa"/>
        </w:tcPr>
        <w:p w14:paraId="70C01627" w14:textId="77777777" w:rsidR="00790CA2" w:rsidRPr="00B74333" w:rsidRDefault="00790CA2" w:rsidP="00790CA2">
          <w:pPr>
            <w:tabs>
              <w:tab w:val="left" w:pos="2496"/>
              <w:tab w:val="left" w:pos="3771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b/>
              <w:sz w:val="14"/>
              <w:szCs w:val="20"/>
              <w:lang w:val="en-GB" w:eastAsia="de-DE"/>
            </w:rPr>
            <w:t>Banking account</w:t>
          </w:r>
        </w:p>
        <w:p w14:paraId="141ECBCF" w14:textId="77777777" w:rsidR="00790CA2" w:rsidRPr="00B74333" w:rsidRDefault="00790CA2" w:rsidP="00790CA2">
          <w:pPr>
            <w:tabs>
              <w:tab w:val="left" w:pos="1730"/>
              <w:tab w:val="left" w:pos="3289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ind w:right="-397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Commerzbank Heidelberg</w:t>
          </w:r>
        </w:p>
        <w:p w14:paraId="7C7D7E91" w14:textId="77777777" w:rsidR="00790CA2" w:rsidRPr="00B74333" w:rsidRDefault="00790CA2" w:rsidP="00790CA2">
          <w:pPr>
            <w:tabs>
              <w:tab w:val="left" w:pos="1730"/>
              <w:tab w:val="left" w:pos="3289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ind w:right="-397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IBAN: DE97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6724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0039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0191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3003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00</w:t>
          </w:r>
        </w:p>
        <w:p w14:paraId="756D6D9E" w14:textId="77777777" w:rsidR="00790CA2" w:rsidRPr="00B74333" w:rsidRDefault="00790CA2" w:rsidP="00790CA2">
          <w:pPr>
            <w:tabs>
              <w:tab w:val="left" w:pos="1730"/>
              <w:tab w:val="left" w:pos="3289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ind w:right="-397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BIC: COBADEFF672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ab/>
          </w:r>
        </w:p>
      </w:tc>
    </w:tr>
  </w:tbl>
  <w:p w14:paraId="25F0F94C" w14:textId="77777777" w:rsidR="00AA7432" w:rsidRPr="00790CA2" w:rsidRDefault="00AA7432" w:rsidP="00790C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1579" w14:textId="3942B185" w:rsidR="00AA7432" w:rsidRDefault="00AA7432" w:rsidP="00E3655F">
    <w:pPr>
      <w:pStyle w:val="Kopfzeile"/>
      <w:framePr w:wrap="around" w:vAnchor="text" w:hAnchor="page" w:x="10865" w:y="-308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139C7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 w:rsidR="00790CA2">
      <w:rPr>
        <w:rStyle w:val="Seitenzahl"/>
      </w:rPr>
      <w:t>2</w:t>
    </w:r>
  </w:p>
  <w:tbl>
    <w:tblPr>
      <w:tblW w:w="10262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4310"/>
      <w:gridCol w:w="2268"/>
      <w:gridCol w:w="3684"/>
    </w:tblGrid>
    <w:tr w:rsidR="00B74333" w:rsidRPr="00B74333" w14:paraId="5EAD2883" w14:textId="77777777" w:rsidTr="00067D35">
      <w:tc>
        <w:tcPr>
          <w:tcW w:w="4310" w:type="dxa"/>
          <w:tcMar>
            <w:right w:w="85" w:type="dxa"/>
          </w:tcMar>
        </w:tcPr>
        <w:p w14:paraId="1B5A8678" w14:textId="77777777" w:rsidR="00B74333" w:rsidRPr="00B74333" w:rsidRDefault="00B74333" w:rsidP="00B74333">
          <w:pPr>
            <w:keepNext/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outlineLvl w:val="3"/>
            <w:rPr>
              <w:rFonts w:ascii="Arial" w:eastAsia="Times New Roman" w:hAnsi="Arial"/>
              <w:b/>
              <w:sz w:val="14"/>
              <w:szCs w:val="20"/>
              <w:lang w:val="en-US" w:eastAsia="de-DE"/>
            </w:rPr>
          </w:pPr>
          <w:r w:rsidRPr="00B74333">
            <w:rPr>
              <w:rFonts w:ascii="Arial" w:eastAsia="Times New Roman" w:hAnsi="Arial"/>
              <w:b/>
              <w:sz w:val="14"/>
              <w:szCs w:val="20"/>
              <w:lang w:val="en-US" w:eastAsia="de-DE"/>
            </w:rPr>
            <w:t>Chairman of the Supervisory Board</w:t>
          </w:r>
        </w:p>
        <w:p w14:paraId="7AE57651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Fritz-Jürgen </w:t>
          </w:r>
          <w:proofErr w:type="spellStart"/>
          <w:r w:rsidRPr="00B74333">
            <w:rPr>
              <w:rFonts w:ascii="Arial" w:eastAsia="Times New Roman" w:hAnsi="Arial"/>
              <w:sz w:val="14"/>
              <w:szCs w:val="20"/>
              <w:lang w:val="en-US" w:eastAsia="de-DE"/>
            </w:rPr>
            <w:t>Heckmann</w:t>
          </w:r>
          <w:proofErr w:type="spellEnd"/>
        </w:p>
        <w:p w14:paraId="4FF901A1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before="40"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B74333">
            <w:rPr>
              <w:rFonts w:ascii="Arial" w:eastAsia="Times New Roman" w:hAnsi="Arial"/>
              <w:b/>
              <w:sz w:val="14"/>
              <w:szCs w:val="20"/>
              <w:lang w:val="en-US" w:eastAsia="de-DE"/>
            </w:rPr>
            <w:t>Managing Board</w:t>
          </w:r>
        </w:p>
        <w:p w14:paraId="1EC04F3D" w14:textId="77777777" w:rsidR="00B74333" w:rsidRPr="00D454B4" w:rsidRDefault="001C3C8A" w:rsidP="00B74333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Dr. Dominik von </w:t>
          </w:r>
          <w:proofErr w:type="spellStart"/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>Achten</w:t>
          </w:r>
          <w:proofErr w:type="spellEnd"/>
          <w:r w:rsidR="00B74333"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(Chairman), </w:t>
          </w:r>
        </w:p>
        <w:p w14:paraId="52AC9127" w14:textId="77777777" w:rsidR="00B74333" w:rsidRPr="001C3C8A" w:rsidRDefault="00952D1E" w:rsidP="00952D1E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US" w:eastAsia="de-DE"/>
            </w:rPr>
          </w:pPr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René </w:t>
          </w:r>
          <w:proofErr w:type="spellStart"/>
          <w:r w:rsidRPr="00D454B4">
            <w:rPr>
              <w:rFonts w:ascii="Arial" w:eastAsia="Times New Roman" w:hAnsi="Arial"/>
              <w:sz w:val="14"/>
              <w:szCs w:val="20"/>
              <w:lang w:val="en-US" w:eastAsia="de-DE"/>
            </w:rPr>
            <w:t>Aldach</w:t>
          </w:r>
          <w:proofErr w:type="spellEnd"/>
          <w:r w:rsidR="00B7433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, Kevin </w:t>
          </w:r>
          <w:proofErr w:type="spellStart"/>
          <w:r w:rsidR="00B7433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Glus</w:t>
          </w:r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kie</w:t>
          </w:r>
          <w:proofErr w:type="spellEnd"/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, </w:t>
          </w:r>
          <w:proofErr w:type="spellStart"/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Hakan</w:t>
          </w:r>
          <w:proofErr w:type="spellEnd"/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</w:t>
          </w:r>
          <w:proofErr w:type="spellStart"/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Gurdal</w:t>
          </w:r>
          <w:proofErr w:type="spellEnd"/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,</w:t>
          </w:r>
          <w:r w:rsidR="00B0172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Ernest </w:t>
          </w:r>
          <w:proofErr w:type="spellStart"/>
          <w:r w:rsidR="00B0172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Jelito</w:t>
          </w:r>
          <w:proofErr w:type="spellEnd"/>
          <w:r w:rsidR="00B0172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,</w:t>
          </w:r>
          <w:r w:rsidR="0043415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</w:t>
          </w:r>
          <w:r>
            <w:rPr>
              <w:rFonts w:ascii="Arial" w:eastAsia="Times New Roman" w:hAnsi="Arial"/>
              <w:sz w:val="14"/>
              <w:szCs w:val="20"/>
              <w:lang w:val="en-US" w:eastAsia="de-DE"/>
            </w:rPr>
            <w:br/>
          </w:r>
          <w:r w:rsidRPr="00EA0106">
            <w:rPr>
              <w:rFonts w:ascii="Arial" w:eastAsia="Times New Roman" w:hAnsi="Arial"/>
              <w:sz w:val="14"/>
              <w:szCs w:val="20"/>
              <w:lang w:val="en-US" w:eastAsia="de-DE"/>
            </w:rPr>
            <w:t>Dr. Nicola Kimm; Dennis Lentz</w:t>
          </w:r>
          <w:r w:rsidR="00B0172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br/>
          </w:r>
          <w:r w:rsidR="001C3C8A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Jon </w:t>
          </w:r>
          <w:proofErr w:type="spellStart"/>
          <w:r w:rsidR="001C3C8A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Morrish</w:t>
          </w:r>
          <w:proofErr w:type="spellEnd"/>
          <w:r w:rsidR="001C3C8A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>,</w:t>
          </w:r>
          <w:r w:rsidR="00B01723" w:rsidRPr="001C3C8A">
            <w:rPr>
              <w:rFonts w:ascii="Arial" w:eastAsia="Times New Roman" w:hAnsi="Arial"/>
              <w:sz w:val="14"/>
              <w:szCs w:val="20"/>
              <w:lang w:val="en-US" w:eastAsia="de-DE"/>
            </w:rPr>
            <w:t xml:space="preserve"> Chris Ward</w:t>
          </w:r>
        </w:p>
      </w:tc>
      <w:tc>
        <w:tcPr>
          <w:tcW w:w="2268" w:type="dxa"/>
        </w:tcPr>
        <w:p w14:paraId="414975A3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line="150" w:lineRule="exact"/>
            <w:ind w:right="-113"/>
            <w:textAlignment w:val="baseline"/>
            <w:rPr>
              <w:rFonts w:ascii="Arial" w:eastAsia="Times New Roman" w:hAnsi="Arial"/>
              <w:b/>
              <w:bCs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b/>
              <w:bCs/>
              <w:sz w:val="14"/>
              <w:szCs w:val="20"/>
              <w:lang w:eastAsia="de-DE"/>
            </w:rPr>
            <w:t>HeidelbergCement AG</w:t>
          </w:r>
        </w:p>
        <w:p w14:paraId="3A32BA58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Corporate </w:t>
          </w:r>
          <w:proofErr w:type="spellStart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>seat</w:t>
          </w:r>
          <w:proofErr w:type="spellEnd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 </w:t>
          </w:r>
        </w:p>
        <w:p w14:paraId="47238A6D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after="40"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Heidelberg </w:t>
          </w:r>
        </w:p>
        <w:p w14:paraId="398243E0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Register </w:t>
          </w:r>
          <w:proofErr w:type="spellStart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>court</w:t>
          </w:r>
          <w:proofErr w:type="spellEnd"/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 </w:t>
          </w:r>
        </w:p>
        <w:p w14:paraId="5572BEC4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 xml:space="preserve">Mannheim </w:t>
          </w:r>
        </w:p>
        <w:p w14:paraId="2E0D4F9A" w14:textId="77777777" w:rsidR="00B74333" w:rsidRPr="00B74333" w:rsidRDefault="00B74333" w:rsidP="00B74333">
          <w:pPr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eastAsia="de-DE"/>
            </w:rPr>
            <w:t>HRB Nr. 330082</w:t>
          </w:r>
        </w:p>
      </w:tc>
      <w:tc>
        <w:tcPr>
          <w:tcW w:w="3684" w:type="dxa"/>
        </w:tcPr>
        <w:p w14:paraId="4FB39E16" w14:textId="77777777" w:rsidR="00B74333" w:rsidRPr="00B74333" w:rsidRDefault="00B74333" w:rsidP="00B74333">
          <w:pPr>
            <w:tabs>
              <w:tab w:val="left" w:pos="2496"/>
              <w:tab w:val="left" w:pos="3771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b/>
              <w:sz w:val="14"/>
              <w:szCs w:val="20"/>
              <w:lang w:val="en-GB" w:eastAsia="de-DE"/>
            </w:rPr>
            <w:t>Banking account</w:t>
          </w:r>
        </w:p>
        <w:p w14:paraId="38C49559" w14:textId="77777777" w:rsidR="00B74333" w:rsidRPr="00B74333" w:rsidRDefault="00B74333" w:rsidP="00B74333">
          <w:pPr>
            <w:tabs>
              <w:tab w:val="left" w:pos="1730"/>
              <w:tab w:val="left" w:pos="3289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ind w:right="-397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Commerzbank Heidelberg</w:t>
          </w:r>
        </w:p>
        <w:p w14:paraId="68A24BA0" w14:textId="77777777" w:rsidR="00B74333" w:rsidRPr="00B74333" w:rsidRDefault="00B74333" w:rsidP="00B74333">
          <w:pPr>
            <w:tabs>
              <w:tab w:val="left" w:pos="1730"/>
              <w:tab w:val="left" w:pos="3289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ind w:right="-397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IBAN: DE97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6724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0039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0191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3003</w:t>
          </w:r>
          <w:r w:rsidRPr="00B74333">
            <w:rPr>
              <w:rFonts w:ascii="Arial" w:eastAsia="Times New Roman" w:hAnsi="Arial"/>
              <w:sz w:val="8"/>
              <w:szCs w:val="8"/>
              <w:lang w:val="en-GB" w:eastAsia="de-DE"/>
            </w:rPr>
            <w:t xml:space="preserve"> 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00</w:t>
          </w:r>
        </w:p>
        <w:p w14:paraId="353C203A" w14:textId="77777777" w:rsidR="00B74333" w:rsidRPr="00B74333" w:rsidRDefault="00B74333" w:rsidP="00B74333">
          <w:pPr>
            <w:tabs>
              <w:tab w:val="left" w:pos="1730"/>
              <w:tab w:val="left" w:pos="3289"/>
              <w:tab w:val="right" w:pos="9072"/>
            </w:tabs>
            <w:overflowPunct w:val="0"/>
            <w:autoSpaceDE w:val="0"/>
            <w:autoSpaceDN w:val="0"/>
            <w:adjustRightInd w:val="0"/>
            <w:spacing w:line="150" w:lineRule="exact"/>
            <w:ind w:right="-397"/>
            <w:textAlignment w:val="baseline"/>
            <w:rPr>
              <w:rFonts w:ascii="Arial" w:eastAsia="Times New Roman" w:hAnsi="Arial"/>
              <w:sz w:val="14"/>
              <w:szCs w:val="20"/>
              <w:lang w:val="en-GB" w:eastAsia="de-DE"/>
            </w:rPr>
          </w:pP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>BIC: COBADEFF672</w:t>
          </w:r>
          <w:r w:rsidRPr="00B74333">
            <w:rPr>
              <w:rFonts w:ascii="Arial" w:eastAsia="Times New Roman" w:hAnsi="Arial"/>
              <w:sz w:val="14"/>
              <w:szCs w:val="20"/>
              <w:lang w:val="en-GB" w:eastAsia="de-DE"/>
            </w:rPr>
            <w:tab/>
          </w:r>
        </w:p>
      </w:tc>
    </w:tr>
  </w:tbl>
  <w:p w14:paraId="33F80275" w14:textId="77777777" w:rsidR="00AA7432" w:rsidRDefault="00AA74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C9975" w14:textId="77777777" w:rsidR="000967A7" w:rsidRDefault="000967A7">
      <w:r>
        <w:separator/>
      </w:r>
    </w:p>
  </w:footnote>
  <w:footnote w:type="continuationSeparator" w:id="0">
    <w:p w14:paraId="505E4051" w14:textId="77777777" w:rsidR="000967A7" w:rsidRDefault="000967A7">
      <w:r>
        <w:continuationSeparator/>
      </w:r>
    </w:p>
  </w:footnote>
  <w:footnote w:type="continuationNotice" w:id="1">
    <w:p w14:paraId="1AA54C99" w14:textId="77777777" w:rsidR="000967A7" w:rsidRDefault="000967A7"/>
  </w:footnote>
  <w:footnote w:id="2">
    <w:p w14:paraId="16805576" w14:textId="734CFDDF" w:rsidR="003F0188" w:rsidRPr="005522D5" w:rsidRDefault="003F0188">
      <w:pPr>
        <w:pStyle w:val="Funotentext"/>
        <w:rPr>
          <w:rFonts w:ascii="Arial" w:hAnsi="Arial" w:cs="Arial"/>
          <w:sz w:val="16"/>
          <w:szCs w:val="16"/>
          <w:lang w:val="en-US"/>
        </w:rPr>
      </w:pPr>
      <w:r w:rsidRPr="00CD6E0B">
        <w:rPr>
          <w:rStyle w:val="Funotenzeichen"/>
          <w:rFonts w:ascii="Arial" w:hAnsi="Arial" w:cs="Arial"/>
          <w:sz w:val="16"/>
          <w:szCs w:val="16"/>
        </w:rPr>
        <w:footnoteRef/>
      </w:r>
      <w:r w:rsidRPr="00CD6E0B">
        <w:rPr>
          <w:rFonts w:ascii="Arial" w:hAnsi="Arial" w:cs="Arial"/>
          <w:sz w:val="16"/>
          <w:szCs w:val="16"/>
          <w:lang w:val="en-US"/>
        </w:rPr>
        <w:t xml:space="preserve"> </w:t>
      </w:r>
      <w:r w:rsidR="00DA72E3" w:rsidRPr="00CD6E0B">
        <w:rPr>
          <w:rFonts w:ascii="Arial" w:hAnsi="Arial" w:cs="Arial"/>
          <w:sz w:val="16"/>
          <w:szCs w:val="16"/>
          <w:lang w:val="en-US"/>
        </w:rPr>
        <w:t>See</w:t>
      </w:r>
      <w:r w:rsidR="00CE6E2C" w:rsidRPr="00CD6E0B">
        <w:rPr>
          <w:rFonts w:ascii="Arial" w:hAnsi="Arial" w:cs="Arial"/>
          <w:sz w:val="16"/>
          <w:szCs w:val="16"/>
          <w:lang w:val="en-US"/>
        </w:rPr>
        <w:t xml:space="preserve"> </w:t>
      </w:r>
      <w:hyperlink r:id="rId1" w:history="1">
        <w:r w:rsidR="00D24E65" w:rsidRPr="00CD6E0B">
          <w:rPr>
            <w:rStyle w:val="Hyperlink"/>
            <w:rFonts w:ascii="Arial" w:hAnsi="Arial" w:cs="Arial"/>
            <w:sz w:val="16"/>
            <w:szCs w:val="16"/>
            <w:lang w:val="en-US"/>
          </w:rPr>
          <w:t>Conventions and Recommendations (ilo.org)</w:t>
        </w:r>
      </w:hyperlink>
      <w:r w:rsidR="00D24E65" w:rsidRPr="00CD6E0B">
        <w:rPr>
          <w:lang w:val="en-US"/>
        </w:rPr>
        <w:t xml:space="preserve"> </w:t>
      </w:r>
      <w:r w:rsidR="00DA72E3" w:rsidRPr="00CD6E0B">
        <w:rPr>
          <w:rFonts w:ascii="Arial" w:hAnsi="Arial" w:cs="Arial"/>
          <w:sz w:val="16"/>
          <w:szCs w:val="16"/>
          <w:lang w:val="en-US"/>
        </w:rPr>
        <w:t>for more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D8703" w14:textId="77777777" w:rsidR="00AA7432" w:rsidRDefault="00AA7432" w:rsidP="004E013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8D16590" w14:textId="77777777" w:rsidR="00AA7432" w:rsidRDefault="00AA7432" w:rsidP="00E3655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E94D7" w14:textId="43FBE92C" w:rsidR="00AA7432" w:rsidRDefault="004E44E5" w:rsidP="00E3655F">
    <w:pPr>
      <w:pStyle w:val="Kopfzeile"/>
      <w:ind w:right="360"/>
    </w:pPr>
    <w:r w:rsidRPr="00682126">
      <w:rPr>
        <w:noProof/>
      </w:rPr>
      <w:drawing>
        <wp:inline distT="0" distB="0" distL="0" distR="0" wp14:anchorId="320E8435" wp14:editId="102058D0">
          <wp:extent cx="2004060" cy="14224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9F27B" w14:textId="29ED0F93" w:rsidR="00AA7432" w:rsidRDefault="004E44E5" w:rsidP="000E19AB">
    <w:pPr>
      <w:pStyle w:val="Kopfzeile"/>
      <w:ind w:right="360"/>
    </w:pPr>
    <w:r w:rsidRPr="00682126">
      <w:rPr>
        <w:noProof/>
      </w:rPr>
      <w:drawing>
        <wp:inline distT="0" distB="0" distL="0" distR="0" wp14:anchorId="71F2BBCB" wp14:editId="54F3D988">
          <wp:extent cx="2004060" cy="14224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C09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304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26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A01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9647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EAB77C"/>
    <w:lvl w:ilvl="0">
      <w:start w:val="1"/>
      <w:numFmt w:val="bullet"/>
      <w:pStyle w:val="Aufzhlungszeichen4"/>
      <w:lvlText w:val="-"/>
      <w:lvlJc w:val="left"/>
      <w:pPr>
        <w:tabs>
          <w:tab w:val="num" w:pos="1132"/>
        </w:tabs>
        <w:ind w:left="1132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26D8A492"/>
    <w:lvl w:ilvl="0">
      <w:start w:val="1"/>
      <w:numFmt w:val="bullet"/>
      <w:pStyle w:val="Aufzhlungszeichen3"/>
      <w:lvlText w:val=""/>
      <w:lvlJc w:val="left"/>
      <w:pPr>
        <w:tabs>
          <w:tab w:val="num" w:pos="850"/>
        </w:tabs>
        <w:ind w:left="850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AEBC18"/>
    <w:lvl w:ilvl="0">
      <w:start w:val="1"/>
      <w:numFmt w:val="bullet"/>
      <w:pStyle w:val="Aufzhlungszeichen2"/>
      <w:lvlText w:val="-"/>
      <w:lvlJc w:val="left"/>
      <w:pPr>
        <w:tabs>
          <w:tab w:val="num" w:pos="566"/>
        </w:tabs>
        <w:ind w:left="566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7B6C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62A9E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4624121"/>
    <w:multiLevelType w:val="hybridMultilevel"/>
    <w:tmpl w:val="877AC6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D2C9E"/>
    <w:multiLevelType w:val="hybridMultilevel"/>
    <w:tmpl w:val="0A32A4CC"/>
    <w:lvl w:ilvl="0" w:tplc="08DA0542"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E3B4F"/>
    <w:multiLevelType w:val="hybridMultilevel"/>
    <w:tmpl w:val="F2CC37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445"/>
    <w:multiLevelType w:val="hybridMultilevel"/>
    <w:tmpl w:val="3930344A"/>
    <w:lvl w:ilvl="0" w:tplc="E6108E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33BBC"/>
    <w:multiLevelType w:val="hybridMultilevel"/>
    <w:tmpl w:val="910CF88E"/>
    <w:lvl w:ilvl="0" w:tplc="E5F81EDE">
      <w:start w:val="4"/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A3FC7"/>
    <w:multiLevelType w:val="hybridMultilevel"/>
    <w:tmpl w:val="D102F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691B"/>
    <w:multiLevelType w:val="hybridMultilevel"/>
    <w:tmpl w:val="FEEEA6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07CB1"/>
    <w:multiLevelType w:val="multilevel"/>
    <w:tmpl w:val="ADB0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D5B68"/>
    <w:multiLevelType w:val="hybridMultilevel"/>
    <w:tmpl w:val="46C08962"/>
    <w:lvl w:ilvl="0" w:tplc="33269B9C">
      <w:start w:val="4"/>
      <w:numFmt w:val="bullet"/>
      <w:lvlText w:val="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75F6A"/>
    <w:multiLevelType w:val="hybridMultilevel"/>
    <w:tmpl w:val="52D062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66A8B"/>
    <w:multiLevelType w:val="hybridMultilevel"/>
    <w:tmpl w:val="3C781A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20D65"/>
    <w:multiLevelType w:val="hybridMultilevel"/>
    <w:tmpl w:val="5886897E"/>
    <w:lvl w:ilvl="0" w:tplc="397EDF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A3437E"/>
    <w:multiLevelType w:val="hybridMultilevel"/>
    <w:tmpl w:val="F6BE98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5DA6"/>
    <w:multiLevelType w:val="multilevel"/>
    <w:tmpl w:val="F63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87D73"/>
    <w:multiLevelType w:val="hybridMultilevel"/>
    <w:tmpl w:val="9C8E868C"/>
    <w:lvl w:ilvl="0" w:tplc="1E6C5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B03560"/>
    <w:multiLevelType w:val="hybridMultilevel"/>
    <w:tmpl w:val="098CA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07B79"/>
    <w:multiLevelType w:val="hybridMultilevel"/>
    <w:tmpl w:val="4BAA268A"/>
    <w:lvl w:ilvl="0" w:tplc="FB4086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2AA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5E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60E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AF3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402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AC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060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E07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3"/>
  </w:num>
  <w:num w:numId="13">
    <w:abstractNumId w:val="15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9"/>
  </w:num>
  <w:num w:numId="19">
    <w:abstractNumId w:val="24"/>
  </w:num>
  <w:num w:numId="20">
    <w:abstractNumId w:val="26"/>
  </w:num>
  <w:num w:numId="21">
    <w:abstractNumId w:val="25"/>
  </w:num>
  <w:num w:numId="22">
    <w:abstractNumId w:val="21"/>
  </w:num>
  <w:num w:numId="23">
    <w:abstractNumId w:val="13"/>
  </w:num>
  <w:num w:numId="24">
    <w:abstractNumId w:val="11"/>
  </w:num>
  <w:num w:numId="25">
    <w:abstractNumId w:val="17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AB"/>
    <w:rsid w:val="000007F0"/>
    <w:rsid w:val="00001419"/>
    <w:rsid w:val="000130E8"/>
    <w:rsid w:val="00023CC0"/>
    <w:rsid w:val="00023D53"/>
    <w:rsid w:val="00025F85"/>
    <w:rsid w:val="00026A1D"/>
    <w:rsid w:val="00026E3B"/>
    <w:rsid w:val="000270F5"/>
    <w:rsid w:val="00027B96"/>
    <w:rsid w:val="00030DB1"/>
    <w:rsid w:val="00033797"/>
    <w:rsid w:val="00034529"/>
    <w:rsid w:val="000360B7"/>
    <w:rsid w:val="00044550"/>
    <w:rsid w:val="00044C12"/>
    <w:rsid w:val="00044E22"/>
    <w:rsid w:val="0004533B"/>
    <w:rsid w:val="00046FD9"/>
    <w:rsid w:val="00047ACB"/>
    <w:rsid w:val="00053887"/>
    <w:rsid w:val="000566B1"/>
    <w:rsid w:val="00056D59"/>
    <w:rsid w:val="00057B29"/>
    <w:rsid w:val="00061A7A"/>
    <w:rsid w:val="00062433"/>
    <w:rsid w:val="000643E7"/>
    <w:rsid w:val="00064B11"/>
    <w:rsid w:val="00066262"/>
    <w:rsid w:val="00067D35"/>
    <w:rsid w:val="00072111"/>
    <w:rsid w:val="00072320"/>
    <w:rsid w:val="00073EF5"/>
    <w:rsid w:val="00074178"/>
    <w:rsid w:val="000741D8"/>
    <w:rsid w:val="00074D98"/>
    <w:rsid w:val="00075F21"/>
    <w:rsid w:val="000770F5"/>
    <w:rsid w:val="00082CA3"/>
    <w:rsid w:val="00086194"/>
    <w:rsid w:val="00091343"/>
    <w:rsid w:val="00094FE7"/>
    <w:rsid w:val="000967A7"/>
    <w:rsid w:val="00097207"/>
    <w:rsid w:val="000A2B9E"/>
    <w:rsid w:val="000A3C8D"/>
    <w:rsid w:val="000A5E42"/>
    <w:rsid w:val="000A600D"/>
    <w:rsid w:val="000A701F"/>
    <w:rsid w:val="000B2133"/>
    <w:rsid w:val="000B39AF"/>
    <w:rsid w:val="000B4042"/>
    <w:rsid w:val="000B4F45"/>
    <w:rsid w:val="000C4045"/>
    <w:rsid w:val="000D3310"/>
    <w:rsid w:val="000D5083"/>
    <w:rsid w:val="000D6026"/>
    <w:rsid w:val="000E1040"/>
    <w:rsid w:val="000E19AB"/>
    <w:rsid w:val="000E22D4"/>
    <w:rsid w:val="000E2594"/>
    <w:rsid w:val="000E42BB"/>
    <w:rsid w:val="000E4946"/>
    <w:rsid w:val="000E4B8A"/>
    <w:rsid w:val="00100420"/>
    <w:rsid w:val="00102FAA"/>
    <w:rsid w:val="00104CED"/>
    <w:rsid w:val="001070D5"/>
    <w:rsid w:val="00112E4B"/>
    <w:rsid w:val="001171C4"/>
    <w:rsid w:val="00120129"/>
    <w:rsid w:val="00120847"/>
    <w:rsid w:val="00120D67"/>
    <w:rsid w:val="001218D4"/>
    <w:rsid w:val="00121C91"/>
    <w:rsid w:val="001231F0"/>
    <w:rsid w:val="00123312"/>
    <w:rsid w:val="001254F5"/>
    <w:rsid w:val="0012671E"/>
    <w:rsid w:val="00126FB7"/>
    <w:rsid w:val="00127484"/>
    <w:rsid w:val="00132E58"/>
    <w:rsid w:val="001331CD"/>
    <w:rsid w:val="001401AD"/>
    <w:rsid w:val="00142C0D"/>
    <w:rsid w:val="00146F14"/>
    <w:rsid w:val="00147559"/>
    <w:rsid w:val="00150DBF"/>
    <w:rsid w:val="00150E43"/>
    <w:rsid w:val="00151803"/>
    <w:rsid w:val="00155141"/>
    <w:rsid w:val="00155F28"/>
    <w:rsid w:val="00156064"/>
    <w:rsid w:val="00162D0B"/>
    <w:rsid w:val="001631C1"/>
    <w:rsid w:val="00164D88"/>
    <w:rsid w:val="0017281B"/>
    <w:rsid w:val="00172D4E"/>
    <w:rsid w:val="00177495"/>
    <w:rsid w:val="00181302"/>
    <w:rsid w:val="00182021"/>
    <w:rsid w:val="00184AA4"/>
    <w:rsid w:val="00185875"/>
    <w:rsid w:val="00195EBC"/>
    <w:rsid w:val="001A287C"/>
    <w:rsid w:val="001A6BA5"/>
    <w:rsid w:val="001A7092"/>
    <w:rsid w:val="001B00FA"/>
    <w:rsid w:val="001B058A"/>
    <w:rsid w:val="001B1EF3"/>
    <w:rsid w:val="001B541D"/>
    <w:rsid w:val="001B5C6C"/>
    <w:rsid w:val="001B6E31"/>
    <w:rsid w:val="001B716F"/>
    <w:rsid w:val="001C3C8A"/>
    <w:rsid w:val="001C6381"/>
    <w:rsid w:val="001C69E0"/>
    <w:rsid w:val="001C791A"/>
    <w:rsid w:val="001D019C"/>
    <w:rsid w:val="001D06EF"/>
    <w:rsid w:val="001D186B"/>
    <w:rsid w:val="001D5A68"/>
    <w:rsid w:val="001D6DC7"/>
    <w:rsid w:val="001D7B72"/>
    <w:rsid w:val="001D7CB4"/>
    <w:rsid w:val="001E0874"/>
    <w:rsid w:val="001E2FDC"/>
    <w:rsid w:val="001F1283"/>
    <w:rsid w:val="001F5017"/>
    <w:rsid w:val="002011AB"/>
    <w:rsid w:val="00202BF6"/>
    <w:rsid w:val="00205CB8"/>
    <w:rsid w:val="002072DC"/>
    <w:rsid w:val="002101D9"/>
    <w:rsid w:val="00210238"/>
    <w:rsid w:val="00210369"/>
    <w:rsid w:val="00210E62"/>
    <w:rsid w:val="00212344"/>
    <w:rsid w:val="00213401"/>
    <w:rsid w:val="002147E1"/>
    <w:rsid w:val="00217904"/>
    <w:rsid w:val="0022523B"/>
    <w:rsid w:val="00225E11"/>
    <w:rsid w:val="00226D56"/>
    <w:rsid w:val="00230AF3"/>
    <w:rsid w:val="00234B1D"/>
    <w:rsid w:val="00236A90"/>
    <w:rsid w:val="00243A33"/>
    <w:rsid w:val="00246D6E"/>
    <w:rsid w:val="00251734"/>
    <w:rsid w:val="002542D8"/>
    <w:rsid w:val="00257BE3"/>
    <w:rsid w:val="00257EDF"/>
    <w:rsid w:val="00261F12"/>
    <w:rsid w:val="0026237D"/>
    <w:rsid w:val="0026312B"/>
    <w:rsid w:val="00264D18"/>
    <w:rsid w:val="002673FF"/>
    <w:rsid w:val="00270C1C"/>
    <w:rsid w:val="0027371C"/>
    <w:rsid w:val="0027770D"/>
    <w:rsid w:val="002777E3"/>
    <w:rsid w:val="00280108"/>
    <w:rsid w:val="002823C4"/>
    <w:rsid w:val="00292599"/>
    <w:rsid w:val="002A1060"/>
    <w:rsid w:val="002A3FEE"/>
    <w:rsid w:val="002B5CB6"/>
    <w:rsid w:val="002B629B"/>
    <w:rsid w:val="002B6BDB"/>
    <w:rsid w:val="002C1E10"/>
    <w:rsid w:val="002C47A1"/>
    <w:rsid w:val="002C4F25"/>
    <w:rsid w:val="002C501B"/>
    <w:rsid w:val="002D129B"/>
    <w:rsid w:val="002D1360"/>
    <w:rsid w:val="002D2ACB"/>
    <w:rsid w:val="002D71B0"/>
    <w:rsid w:val="002E1193"/>
    <w:rsid w:val="002E1F59"/>
    <w:rsid w:val="002F04F7"/>
    <w:rsid w:val="002F18D4"/>
    <w:rsid w:val="002F62A4"/>
    <w:rsid w:val="0030002C"/>
    <w:rsid w:val="003007B1"/>
    <w:rsid w:val="00305409"/>
    <w:rsid w:val="00312956"/>
    <w:rsid w:val="0031621F"/>
    <w:rsid w:val="00317BC3"/>
    <w:rsid w:val="00321B0E"/>
    <w:rsid w:val="0032511B"/>
    <w:rsid w:val="0032519C"/>
    <w:rsid w:val="00330E6C"/>
    <w:rsid w:val="003324A6"/>
    <w:rsid w:val="00333C89"/>
    <w:rsid w:val="00341F8A"/>
    <w:rsid w:val="00342B2E"/>
    <w:rsid w:val="00345D2A"/>
    <w:rsid w:val="003476D2"/>
    <w:rsid w:val="0034780A"/>
    <w:rsid w:val="00351FFE"/>
    <w:rsid w:val="00353F8A"/>
    <w:rsid w:val="00360C48"/>
    <w:rsid w:val="003707B0"/>
    <w:rsid w:val="003740C8"/>
    <w:rsid w:val="003870C3"/>
    <w:rsid w:val="00392334"/>
    <w:rsid w:val="003925F8"/>
    <w:rsid w:val="00393198"/>
    <w:rsid w:val="0039408D"/>
    <w:rsid w:val="003941CA"/>
    <w:rsid w:val="003946F3"/>
    <w:rsid w:val="003A119B"/>
    <w:rsid w:val="003A3705"/>
    <w:rsid w:val="003A542B"/>
    <w:rsid w:val="003A5A3A"/>
    <w:rsid w:val="003B2C87"/>
    <w:rsid w:val="003B3AF1"/>
    <w:rsid w:val="003B45C3"/>
    <w:rsid w:val="003B47AF"/>
    <w:rsid w:val="003B4D00"/>
    <w:rsid w:val="003B5801"/>
    <w:rsid w:val="003C7DCF"/>
    <w:rsid w:val="003D0DF9"/>
    <w:rsid w:val="003D696C"/>
    <w:rsid w:val="003F0188"/>
    <w:rsid w:val="003F1735"/>
    <w:rsid w:val="003F60D2"/>
    <w:rsid w:val="003F6C74"/>
    <w:rsid w:val="003F7468"/>
    <w:rsid w:val="003F74E0"/>
    <w:rsid w:val="003F785F"/>
    <w:rsid w:val="004006E5"/>
    <w:rsid w:val="004041CC"/>
    <w:rsid w:val="00405BE8"/>
    <w:rsid w:val="004121CA"/>
    <w:rsid w:val="004125FA"/>
    <w:rsid w:val="00412E91"/>
    <w:rsid w:val="00415E1D"/>
    <w:rsid w:val="0042077D"/>
    <w:rsid w:val="004225A3"/>
    <w:rsid w:val="004236C3"/>
    <w:rsid w:val="00424C30"/>
    <w:rsid w:val="004256BF"/>
    <w:rsid w:val="0042623F"/>
    <w:rsid w:val="00433ADD"/>
    <w:rsid w:val="00433C14"/>
    <w:rsid w:val="00434153"/>
    <w:rsid w:val="00437FE1"/>
    <w:rsid w:val="004400D8"/>
    <w:rsid w:val="004414DB"/>
    <w:rsid w:val="00443B9A"/>
    <w:rsid w:val="004472A0"/>
    <w:rsid w:val="004509A7"/>
    <w:rsid w:val="004528F8"/>
    <w:rsid w:val="00461485"/>
    <w:rsid w:val="00463B77"/>
    <w:rsid w:val="00465030"/>
    <w:rsid w:val="00467B93"/>
    <w:rsid w:val="004830A4"/>
    <w:rsid w:val="004845A3"/>
    <w:rsid w:val="00487123"/>
    <w:rsid w:val="004903A6"/>
    <w:rsid w:val="004915E7"/>
    <w:rsid w:val="00496F35"/>
    <w:rsid w:val="004A19B8"/>
    <w:rsid w:val="004B23F7"/>
    <w:rsid w:val="004B6BF3"/>
    <w:rsid w:val="004C0F7E"/>
    <w:rsid w:val="004C6200"/>
    <w:rsid w:val="004D0FF4"/>
    <w:rsid w:val="004D1CCD"/>
    <w:rsid w:val="004D42D7"/>
    <w:rsid w:val="004D7294"/>
    <w:rsid w:val="004E013D"/>
    <w:rsid w:val="004E0350"/>
    <w:rsid w:val="004E1C3C"/>
    <w:rsid w:val="004E44E5"/>
    <w:rsid w:val="004E491D"/>
    <w:rsid w:val="004E51DD"/>
    <w:rsid w:val="004F3EBA"/>
    <w:rsid w:val="004F5B23"/>
    <w:rsid w:val="005013B2"/>
    <w:rsid w:val="00503A62"/>
    <w:rsid w:val="00504F1B"/>
    <w:rsid w:val="00504FB8"/>
    <w:rsid w:val="00506315"/>
    <w:rsid w:val="005133CE"/>
    <w:rsid w:val="005157C0"/>
    <w:rsid w:val="00525A0A"/>
    <w:rsid w:val="00525B0B"/>
    <w:rsid w:val="005266C7"/>
    <w:rsid w:val="00527A00"/>
    <w:rsid w:val="0053017F"/>
    <w:rsid w:val="00532635"/>
    <w:rsid w:val="005404B5"/>
    <w:rsid w:val="00540D80"/>
    <w:rsid w:val="0054286E"/>
    <w:rsid w:val="00542E6F"/>
    <w:rsid w:val="005453A8"/>
    <w:rsid w:val="005474C7"/>
    <w:rsid w:val="005500B8"/>
    <w:rsid w:val="005522D5"/>
    <w:rsid w:val="00552761"/>
    <w:rsid w:val="0055698B"/>
    <w:rsid w:val="00556CED"/>
    <w:rsid w:val="00556D6B"/>
    <w:rsid w:val="00556DFA"/>
    <w:rsid w:val="0055766E"/>
    <w:rsid w:val="005604F2"/>
    <w:rsid w:val="00562C1E"/>
    <w:rsid w:val="00567A75"/>
    <w:rsid w:val="005701F6"/>
    <w:rsid w:val="00570294"/>
    <w:rsid w:val="00572253"/>
    <w:rsid w:val="005726D9"/>
    <w:rsid w:val="00573B55"/>
    <w:rsid w:val="00583643"/>
    <w:rsid w:val="005855CE"/>
    <w:rsid w:val="00586819"/>
    <w:rsid w:val="00591565"/>
    <w:rsid w:val="005926B6"/>
    <w:rsid w:val="00592F7E"/>
    <w:rsid w:val="00593BEC"/>
    <w:rsid w:val="00594002"/>
    <w:rsid w:val="00596D04"/>
    <w:rsid w:val="005A034E"/>
    <w:rsid w:val="005A2344"/>
    <w:rsid w:val="005A4C84"/>
    <w:rsid w:val="005A763F"/>
    <w:rsid w:val="005B11B6"/>
    <w:rsid w:val="005B15FC"/>
    <w:rsid w:val="005B5F4F"/>
    <w:rsid w:val="005B7739"/>
    <w:rsid w:val="005C328E"/>
    <w:rsid w:val="005C4A41"/>
    <w:rsid w:val="005C4D82"/>
    <w:rsid w:val="005C536C"/>
    <w:rsid w:val="005D0968"/>
    <w:rsid w:val="005D11E2"/>
    <w:rsid w:val="005D32F8"/>
    <w:rsid w:val="005D4FA6"/>
    <w:rsid w:val="005D6E72"/>
    <w:rsid w:val="005E11DA"/>
    <w:rsid w:val="005E1D9C"/>
    <w:rsid w:val="005E3317"/>
    <w:rsid w:val="005E3F33"/>
    <w:rsid w:val="005E5323"/>
    <w:rsid w:val="005E566D"/>
    <w:rsid w:val="005F2EFC"/>
    <w:rsid w:val="005F451E"/>
    <w:rsid w:val="005F47B8"/>
    <w:rsid w:val="005F5D8B"/>
    <w:rsid w:val="006008BA"/>
    <w:rsid w:val="00600DE9"/>
    <w:rsid w:val="006033CE"/>
    <w:rsid w:val="00603DDE"/>
    <w:rsid w:val="006048D9"/>
    <w:rsid w:val="00606AE3"/>
    <w:rsid w:val="006075B4"/>
    <w:rsid w:val="0061021F"/>
    <w:rsid w:val="0061293A"/>
    <w:rsid w:val="006140E6"/>
    <w:rsid w:val="00614284"/>
    <w:rsid w:val="00617AC0"/>
    <w:rsid w:val="00620683"/>
    <w:rsid w:val="00623773"/>
    <w:rsid w:val="00624935"/>
    <w:rsid w:val="006253C0"/>
    <w:rsid w:val="00633CF2"/>
    <w:rsid w:val="00637DE0"/>
    <w:rsid w:val="0064024A"/>
    <w:rsid w:val="0064056F"/>
    <w:rsid w:val="00640AC2"/>
    <w:rsid w:val="0064297D"/>
    <w:rsid w:val="00643C56"/>
    <w:rsid w:val="00654966"/>
    <w:rsid w:val="006565DB"/>
    <w:rsid w:val="00657AE1"/>
    <w:rsid w:val="00660482"/>
    <w:rsid w:val="006606F4"/>
    <w:rsid w:val="0066116B"/>
    <w:rsid w:val="00663899"/>
    <w:rsid w:val="00666044"/>
    <w:rsid w:val="006665A9"/>
    <w:rsid w:val="00671D00"/>
    <w:rsid w:val="00673ABC"/>
    <w:rsid w:val="00682126"/>
    <w:rsid w:val="0068224B"/>
    <w:rsid w:val="00687C2A"/>
    <w:rsid w:val="00694116"/>
    <w:rsid w:val="00695B37"/>
    <w:rsid w:val="006962B0"/>
    <w:rsid w:val="006979D4"/>
    <w:rsid w:val="00697FD1"/>
    <w:rsid w:val="006A3F60"/>
    <w:rsid w:val="006A4C94"/>
    <w:rsid w:val="006A5AE4"/>
    <w:rsid w:val="006A5EF3"/>
    <w:rsid w:val="006B0D6C"/>
    <w:rsid w:val="006B1E63"/>
    <w:rsid w:val="006B496D"/>
    <w:rsid w:val="006B5D0F"/>
    <w:rsid w:val="006C1465"/>
    <w:rsid w:val="006C1541"/>
    <w:rsid w:val="006C4053"/>
    <w:rsid w:val="006C53BC"/>
    <w:rsid w:val="006C5D46"/>
    <w:rsid w:val="006D2527"/>
    <w:rsid w:val="006D263D"/>
    <w:rsid w:val="006D5A0B"/>
    <w:rsid w:val="006D6F95"/>
    <w:rsid w:val="006D73CE"/>
    <w:rsid w:val="006E06B6"/>
    <w:rsid w:val="006E2D47"/>
    <w:rsid w:val="006E34A4"/>
    <w:rsid w:val="006E4029"/>
    <w:rsid w:val="006E6E9A"/>
    <w:rsid w:val="006F1617"/>
    <w:rsid w:val="006F1BF9"/>
    <w:rsid w:val="006F2A19"/>
    <w:rsid w:val="006F4105"/>
    <w:rsid w:val="00700365"/>
    <w:rsid w:val="00702019"/>
    <w:rsid w:val="00703086"/>
    <w:rsid w:val="007048F0"/>
    <w:rsid w:val="00707ECE"/>
    <w:rsid w:val="00710025"/>
    <w:rsid w:val="007139C7"/>
    <w:rsid w:val="007157B3"/>
    <w:rsid w:val="00734E53"/>
    <w:rsid w:val="007360BA"/>
    <w:rsid w:val="007363FC"/>
    <w:rsid w:val="00742187"/>
    <w:rsid w:val="00742741"/>
    <w:rsid w:val="007465F0"/>
    <w:rsid w:val="0074710A"/>
    <w:rsid w:val="00755F61"/>
    <w:rsid w:val="00756BF7"/>
    <w:rsid w:val="007604D9"/>
    <w:rsid w:val="007618DD"/>
    <w:rsid w:val="00761FDD"/>
    <w:rsid w:val="0076234E"/>
    <w:rsid w:val="007640D2"/>
    <w:rsid w:val="007649A2"/>
    <w:rsid w:val="00764F0A"/>
    <w:rsid w:val="00770F71"/>
    <w:rsid w:val="00774299"/>
    <w:rsid w:val="0077539B"/>
    <w:rsid w:val="007759EA"/>
    <w:rsid w:val="007820C8"/>
    <w:rsid w:val="00783A76"/>
    <w:rsid w:val="00783AD4"/>
    <w:rsid w:val="00783F95"/>
    <w:rsid w:val="00790909"/>
    <w:rsid w:val="00790CA2"/>
    <w:rsid w:val="00797887"/>
    <w:rsid w:val="007A112F"/>
    <w:rsid w:val="007B1623"/>
    <w:rsid w:val="007B1E97"/>
    <w:rsid w:val="007B54A2"/>
    <w:rsid w:val="007B6E0C"/>
    <w:rsid w:val="007C0569"/>
    <w:rsid w:val="007C073C"/>
    <w:rsid w:val="007C7163"/>
    <w:rsid w:val="007D2E47"/>
    <w:rsid w:val="007D4B70"/>
    <w:rsid w:val="007E1601"/>
    <w:rsid w:val="007E3137"/>
    <w:rsid w:val="007E4813"/>
    <w:rsid w:val="007F1AFD"/>
    <w:rsid w:val="007F3969"/>
    <w:rsid w:val="007F4A7D"/>
    <w:rsid w:val="008000AF"/>
    <w:rsid w:val="00802C21"/>
    <w:rsid w:val="00802D7D"/>
    <w:rsid w:val="008037F5"/>
    <w:rsid w:val="00810543"/>
    <w:rsid w:val="00810EA8"/>
    <w:rsid w:val="00811EC5"/>
    <w:rsid w:val="00811EE1"/>
    <w:rsid w:val="008130D4"/>
    <w:rsid w:val="00823DB0"/>
    <w:rsid w:val="008337BB"/>
    <w:rsid w:val="00835FEA"/>
    <w:rsid w:val="008360FC"/>
    <w:rsid w:val="0084284B"/>
    <w:rsid w:val="008435B2"/>
    <w:rsid w:val="00845F89"/>
    <w:rsid w:val="008464E0"/>
    <w:rsid w:val="008472D7"/>
    <w:rsid w:val="00854157"/>
    <w:rsid w:val="0085693F"/>
    <w:rsid w:val="00860EFC"/>
    <w:rsid w:val="00861074"/>
    <w:rsid w:val="00863865"/>
    <w:rsid w:val="00863A76"/>
    <w:rsid w:val="00863CD0"/>
    <w:rsid w:val="00865A3B"/>
    <w:rsid w:val="00866199"/>
    <w:rsid w:val="008665EF"/>
    <w:rsid w:val="00866D2C"/>
    <w:rsid w:val="00866DD2"/>
    <w:rsid w:val="00867D46"/>
    <w:rsid w:val="008729E6"/>
    <w:rsid w:val="00875CC4"/>
    <w:rsid w:val="00876D13"/>
    <w:rsid w:val="00877EB9"/>
    <w:rsid w:val="00882CE1"/>
    <w:rsid w:val="008856C8"/>
    <w:rsid w:val="0089049F"/>
    <w:rsid w:val="00894DE0"/>
    <w:rsid w:val="0089657B"/>
    <w:rsid w:val="00896CD5"/>
    <w:rsid w:val="008979A3"/>
    <w:rsid w:val="008A15BF"/>
    <w:rsid w:val="008A2288"/>
    <w:rsid w:val="008A2AF1"/>
    <w:rsid w:val="008A4B90"/>
    <w:rsid w:val="008A50CE"/>
    <w:rsid w:val="008A6D45"/>
    <w:rsid w:val="008B01EA"/>
    <w:rsid w:val="008C1D4B"/>
    <w:rsid w:val="008C2A83"/>
    <w:rsid w:val="008C4BC6"/>
    <w:rsid w:val="008C61B8"/>
    <w:rsid w:val="008D4F18"/>
    <w:rsid w:val="008D651E"/>
    <w:rsid w:val="008D6988"/>
    <w:rsid w:val="008E19B3"/>
    <w:rsid w:val="008F073D"/>
    <w:rsid w:val="008F095E"/>
    <w:rsid w:val="008F275D"/>
    <w:rsid w:val="008F6188"/>
    <w:rsid w:val="008F64E8"/>
    <w:rsid w:val="00900DCC"/>
    <w:rsid w:val="00904509"/>
    <w:rsid w:val="00911C33"/>
    <w:rsid w:val="009136DD"/>
    <w:rsid w:val="00914DD1"/>
    <w:rsid w:val="009153B0"/>
    <w:rsid w:val="00917009"/>
    <w:rsid w:val="00920106"/>
    <w:rsid w:val="009201D2"/>
    <w:rsid w:val="00923287"/>
    <w:rsid w:val="00926089"/>
    <w:rsid w:val="0093147B"/>
    <w:rsid w:val="00931BBA"/>
    <w:rsid w:val="00931D27"/>
    <w:rsid w:val="00933B42"/>
    <w:rsid w:val="0093516B"/>
    <w:rsid w:val="00936076"/>
    <w:rsid w:val="00936698"/>
    <w:rsid w:val="00940034"/>
    <w:rsid w:val="00941DF8"/>
    <w:rsid w:val="00942029"/>
    <w:rsid w:val="0094282E"/>
    <w:rsid w:val="00952D1E"/>
    <w:rsid w:val="009540B6"/>
    <w:rsid w:val="00955546"/>
    <w:rsid w:val="00965199"/>
    <w:rsid w:val="0096691D"/>
    <w:rsid w:val="00967530"/>
    <w:rsid w:val="0097108C"/>
    <w:rsid w:val="009713B6"/>
    <w:rsid w:val="009772F0"/>
    <w:rsid w:val="0098575E"/>
    <w:rsid w:val="00987688"/>
    <w:rsid w:val="00990589"/>
    <w:rsid w:val="0099089D"/>
    <w:rsid w:val="0099115D"/>
    <w:rsid w:val="00993094"/>
    <w:rsid w:val="00994E7E"/>
    <w:rsid w:val="009A7F23"/>
    <w:rsid w:val="009B1858"/>
    <w:rsid w:val="009B200B"/>
    <w:rsid w:val="009B4EEF"/>
    <w:rsid w:val="009C0964"/>
    <w:rsid w:val="009C2589"/>
    <w:rsid w:val="009C338E"/>
    <w:rsid w:val="009C5433"/>
    <w:rsid w:val="009D04E0"/>
    <w:rsid w:val="009E11DA"/>
    <w:rsid w:val="009E1929"/>
    <w:rsid w:val="009E3FFA"/>
    <w:rsid w:val="009E57AE"/>
    <w:rsid w:val="009E604F"/>
    <w:rsid w:val="009E7486"/>
    <w:rsid w:val="009F2771"/>
    <w:rsid w:val="009F3874"/>
    <w:rsid w:val="00A02096"/>
    <w:rsid w:val="00A03087"/>
    <w:rsid w:val="00A052DB"/>
    <w:rsid w:val="00A13A08"/>
    <w:rsid w:val="00A13D14"/>
    <w:rsid w:val="00A16129"/>
    <w:rsid w:val="00A17F4E"/>
    <w:rsid w:val="00A2466F"/>
    <w:rsid w:val="00A266C9"/>
    <w:rsid w:val="00A31B56"/>
    <w:rsid w:val="00A33A52"/>
    <w:rsid w:val="00A33D18"/>
    <w:rsid w:val="00A3468D"/>
    <w:rsid w:val="00A4024A"/>
    <w:rsid w:val="00A41969"/>
    <w:rsid w:val="00A450C0"/>
    <w:rsid w:val="00A528B6"/>
    <w:rsid w:val="00A53047"/>
    <w:rsid w:val="00A54CAA"/>
    <w:rsid w:val="00A61F34"/>
    <w:rsid w:val="00A62CEA"/>
    <w:rsid w:val="00A63334"/>
    <w:rsid w:val="00A641F8"/>
    <w:rsid w:val="00A64F11"/>
    <w:rsid w:val="00A712DC"/>
    <w:rsid w:val="00A7257D"/>
    <w:rsid w:val="00A75417"/>
    <w:rsid w:val="00A81A55"/>
    <w:rsid w:val="00A82F5D"/>
    <w:rsid w:val="00A849C7"/>
    <w:rsid w:val="00A84AC5"/>
    <w:rsid w:val="00A94430"/>
    <w:rsid w:val="00AA54B3"/>
    <w:rsid w:val="00AA7432"/>
    <w:rsid w:val="00AB1E3B"/>
    <w:rsid w:val="00AB3827"/>
    <w:rsid w:val="00AB4CE6"/>
    <w:rsid w:val="00AB561F"/>
    <w:rsid w:val="00AB5C25"/>
    <w:rsid w:val="00AB6F59"/>
    <w:rsid w:val="00AB73B2"/>
    <w:rsid w:val="00AC2149"/>
    <w:rsid w:val="00AC6474"/>
    <w:rsid w:val="00AC69DF"/>
    <w:rsid w:val="00AC705E"/>
    <w:rsid w:val="00AD0322"/>
    <w:rsid w:val="00AD1D9B"/>
    <w:rsid w:val="00AE1434"/>
    <w:rsid w:val="00AE588A"/>
    <w:rsid w:val="00AF1B0C"/>
    <w:rsid w:val="00AF2869"/>
    <w:rsid w:val="00AF29D9"/>
    <w:rsid w:val="00AF4D33"/>
    <w:rsid w:val="00AF6C50"/>
    <w:rsid w:val="00B01723"/>
    <w:rsid w:val="00B04679"/>
    <w:rsid w:val="00B04A6F"/>
    <w:rsid w:val="00B0513D"/>
    <w:rsid w:val="00B055BC"/>
    <w:rsid w:val="00B10CFB"/>
    <w:rsid w:val="00B1371A"/>
    <w:rsid w:val="00B212B1"/>
    <w:rsid w:val="00B22B14"/>
    <w:rsid w:val="00B306E1"/>
    <w:rsid w:val="00B33EE7"/>
    <w:rsid w:val="00B36805"/>
    <w:rsid w:val="00B430B0"/>
    <w:rsid w:val="00B47053"/>
    <w:rsid w:val="00B47F04"/>
    <w:rsid w:val="00B50142"/>
    <w:rsid w:val="00B5143E"/>
    <w:rsid w:val="00B52473"/>
    <w:rsid w:val="00B56D56"/>
    <w:rsid w:val="00B57074"/>
    <w:rsid w:val="00B60A41"/>
    <w:rsid w:val="00B61675"/>
    <w:rsid w:val="00B6189C"/>
    <w:rsid w:val="00B63193"/>
    <w:rsid w:val="00B634BF"/>
    <w:rsid w:val="00B71C38"/>
    <w:rsid w:val="00B74333"/>
    <w:rsid w:val="00B748F1"/>
    <w:rsid w:val="00B75C0C"/>
    <w:rsid w:val="00B7612C"/>
    <w:rsid w:val="00B7630F"/>
    <w:rsid w:val="00B81F79"/>
    <w:rsid w:val="00B82A47"/>
    <w:rsid w:val="00B92DE8"/>
    <w:rsid w:val="00B95BDC"/>
    <w:rsid w:val="00BA210B"/>
    <w:rsid w:val="00BA2FD8"/>
    <w:rsid w:val="00BA4465"/>
    <w:rsid w:val="00BA47B9"/>
    <w:rsid w:val="00BB5BF5"/>
    <w:rsid w:val="00BB7916"/>
    <w:rsid w:val="00BC017B"/>
    <w:rsid w:val="00BC7967"/>
    <w:rsid w:val="00BD5261"/>
    <w:rsid w:val="00BD5F4A"/>
    <w:rsid w:val="00BE14D8"/>
    <w:rsid w:val="00BE4B69"/>
    <w:rsid w:val="00BE6F0E"/>
    <w:rsid w:val="00BE7B4F"/>
    <w:rsid w:val="00BF0F80"/>
    <w:rsid w:val="00BF1A3C"/>
    <w:rsid w:val="00BF352E"/>
    <w:rsid w:val="00BF45AF"/>
    <w:rsid w:val="00C0018C"/>
    <w:rsid w:val="00C00A42"/>
    <w:rsid w:val="00C022FD"/>
    <w:rsid w:val="00C04B68"/>
    <w:rsid w:val="00C10D08"/>
    <w:rsid w:val="00C11381"/>
    <w:rsid w:val="00C171B5"/>
    <w:rsid w:val="00C17D34"/>
    <w:rsid w:val="00C21992"/>
    <w:rsid w:val="00C2272F"/>
    <w:rsid w:val="00C256B0"/>
    <w:rsid w:val="00C271B5"/>
    <w:rsid w:val="00C31AB3"/>
    <w:rsid w:val="00C32C6D"/>
    <w:rsid w:val="00C33E92"/>
    <w:rsid w:val="00C3603E"/>
    <w:rsid w:val="00C36A2A"/>
    <w:rsid w:val="00C37BB7"/>
    <w:rsid w:val="00C42D6F"/>
    <w:rsid w:val="00C42DC1"/>
    <w:rsid w:val="00C4381F"/>
    <w:rsid w:val="00C51602"/>
    <w:rsid w:val="00C52959"/>
    <w:rsid w:val="00C532A2"/>
    <w:rsid w:val="00C53398"/>
    <w:rsid w:val="00C54CD9"/>
    <w:rsid w:val="00C5622D"/>
    <w:rsid w:val="00C67BEC"/>
    <w:rsid w:val="00C71002"/>
    <w:rsid w:val="00C71FA4"/>
    <w:rsid w:val="00C74356"/>
    <w:rsid w:val="00C75A26"/>
    <w:rsid w:val="00C77841"/>
    <w:rsid w:val="00C81388"/>
    <w:rsid w:val="00C829D6"/>
    <w:rsid w:val="00C82E29"/>
    <w:rsid w:val="00C8303C"/>
    <w:rsid w:val="00C8709E"/>
    <w:rsid w:val="00C93EE1"/>
    <w:rsid w:val="00C96E12"/>
    <w:rsid w:val="00CA1841"/>
    <w:rsid w:val="00CA309B"/>
    <w:rsid w:val="00CA48D8"/>
    <w:rsid w:val="00CB0582"/>
    <w:rsid w:val="00CB0D3E"/>
    <w:rsid w:val="00CB3BDF"/>
    <w:rsid w:val="00CB71AB"/>
    <w:rsid w:val="00CC2713"/>
    <w:rsid w:val="00CC665B"/>
    <w:rsid w:val="00CD2329"/>
    <w:rsid w:val="00CD537F"/>
    <w:rsid w:val="00CD6E0B"/>
    <w:rsid w:val="00CD7266"/>
    <w:rsid w:val="00CD767D"/>
    <w:rsid w:val="00CE0909"/>
    <w:rsid w:val="00CE1004"/>
    <w:rsid w:val="00CE6B15"/>
    <w:rsid w:val="00CE6D1E"/>
    <w:rsid w:val="00CE6E2C"/>
    <w:rsid w:val="00CF2853"/>
    <w:rsid w:val="00CF744D"/>
    <w:rsid w:val="00D01446"/>
    <w:rsid w:val="00D01EAD"/>
    <w:rsid w:val="00D02FB3"/>
    <w:rsid w:val="00D037BB"/>
    <w:rsid w:val="00D04634"/>
    <w:rsid w:val="00D057BA"/>
    <w:rsid w:val="00D05C0A"/>
    <w:rsid w:val="00D064D5"/>
    <w:rsid w:val="00D1011E"/>
    <w:rsid w:val="00D15AF1"/>
    <w:rsid w:val="00D208CA"/>
    <w:rsid w:val="00D24E65"/>
    <w:rsid w:val="00D27026"/>
    <w:rsid w:val="00D30063"/>
    <w:rsid w:val="00D30D71"/>
    <w:rsid w:val="00D32CD0"/>
    <w:rsid w:val="00D33908"/>
    <w:rsid w:val="00D33A44"/>
    <w:rsid w:val="00D33F6F"/>
    <w:rsid w:val="00D36B70"/>
    <w:rsid w:val="00D40B9C"/>
    <w:rsid w:val="00D41F63"/>
    <w:rsid w:val="00D454B4"/>
    <w:rsid w:val="00D45973"/>
    <w:rsid w:val="00D467EE"/>
    <w:rsid w:val="00D474A0"/>
    <w:rsid w:val="00D4760D"/>
    <w:rsid w:val="00D47991"/>
    <w:rsid w:val="00D5094B"/>
    <w:rsid w:val="00D5146B"/>
    <w:rsid w:val="00D51563"/>
    <w:rsid w:val="00D53D1D"/>
    <w:rsid w:val="00D55524"/>
    <w:rsid w:val="00D6027A"/>
    <w:rsid w:val="00D65398"/>
    <w:rsid w:val="00D6740C"/>
    <w:rsid w:val="00D706F3"/>
    <w:rsid w:val="00D707A0"/>
    <w:rsid w:val="00D70ECC"/>
    <w:rsid w:val="00D71B7A"/>
    <w:rsid w:val="00D72DF7"/>
    <w:rsid w:val="00D75098"/>
    <w:rsid w:val="00D75786"/>
    <w:rsid w:val="00D77DFD"/>
    <w:rsid w:val="00D8057E"/>
    <w:rsid w:val="00D830BC"/>
    <w:rsid w:val="00D837F3"/>
    <w:rsid w:val="00D87AB3"/>
    <w:rsid w:val="00D93380"/>
    <w:rsid w:val="00D96807"/>
    <w:rsid w:val="00DA2045"/>
    <w:rsid w:val="00DA4062"/>
    <w:rsid w:val="00DA59F3"/>
    <w:rsid w:val="00DA72E3"/>
    <w:rsid w:val="00DB0B40"/>
    <w:rsid w:val="00DB12D0"/>
    <w:rsid w:val="00DB342C"/>
    <w:rsid w:val="00DB4CB6"/>
    <w:rsid w:val="00DC2ADA"/>
    <w:rsid w:val="00DC64C1"/>
    <w:rsid w:val="00DD0A1C"/>
    <w:rsid w:val="00DD23CA"/>
    <w:rsid w:val="00DD550E"/>
    <w:rsid w:val="00DD7B29"/>
    <w:rsid w:val="00DE28B6"/>
    <w:rsid w:val="00DE4E23"/>
    <w:rsid w:val="00DF3144"/>
    <w:rsid w:val="00DF63B9"/>
    <w:rsid w:val="00E07799"/>
    <w:rsid w:val="00E13133"/>
    <w:rsid w:val="00E13AF8"/>
    <w:rsid w:val="00E142E4"/>
    <w:rsid w:val="00E14B85"/>
    <w:rsid w:val="00E174CC"/>
    <w:rsid w:val="00E21D4C"/>
    <w:rsid w:val="00E23471"/>
    <w:rsid w:val="00E25B5A"/>
    <w:rsid w:val="00E26302"/>
    <w:rsid w:val="00E33F37"/>
    <w:rsid w:val="00E34321"/>
    <w:rsid w:val="00E3655F"/>
    <w:rsid w:val="00E36D20"/>
    <w:rsid w:val="00E37936"/>
    <w:rsid w:val="00E40E70"/>
    <w:rsid w:val="00E41043"/>
    <w:rsid w:val="00E44748"/>
    <w:rsid w:val="00E51D8B"/>
    <w:rsid w:val="00E5252C"/>
    <w:rsid w:val="00E52571"/>
    <w:rsid w:val="00E574F9"/>
    <w:rsid w:val="00E62C51"/>
    <w:rsid w:val="00E64E59"/>
    <w:rsid w:val="00E65E44"/>
    <w:rsid w:val="00E66374"/>
    <w:rsid w:val="00E66E10"/>
    <w:rsid w:val="00E677DA"/>
    <w:rsid w:val="00E7062B"/>
    <w:rsid w:val="00E7173C"/>
    <w:rsid w:val="00E7236A"/>
    <w:rsid w:val="00E74A78"/>
    <w:rsid w:val="00E74BAA"/>
    <w:rsid w:val="00E773EE"/>
    <w:rsid w:val="00E776EC"/>
    <w:rsid w:val="00E778FF"/>
    <w:rsid w:val="00E77DAA"/>
    <w:rsid w:val="00E80743"/>
    <w:rsid w:val="00E812B3"/>
    <w:rsid w:val="00E838C7"/>
    <w:rsid w:val="00E83D76"/>
    <w:rsid w:val="00E84CB9"/>
    <w:rsid w:val="00E856C3"/>
    <w:rsid w:val="00E87C5D"/>
    <w:rsid w:val="00E911AC"/>
    <w:rsid w:val="00E936A7"/>
    <w:rsid w:val="00E942E2"/>
    <w:rsid w:val="00E96228"/>
    <w:rsid w:val="00E96E36"/>
    <w:rsid w:val="00E96E8E"/>
    <w:rsid w:val="00EA0106"/>
    <w:rsid w:val="00EA0457"/>
    <w:rsid w:val="00EA3D24"/>
    <w:rsid w:val="00EA6138"/>
    <w:rsid w:val="00EA6687"/>
    <w:rsid w:val="00EB084F"/>
    <w:rsid w:val="00EB3D38"/>
    <w:rsid w:val="00EB4B62"/>
    <w:rsid w:val="00EB5B5E"/>
    <w:rsid w:val="00EB6C94"/>
    <w:rsid w:val="00EC2AB5"/>
    <w:rsid w:val="00ED1DC1"/>
    <w:rsid w:val="00ED7A3B"/>
    <w:rsid w:val="00EE178B"/>
    <w:rsid w:val="00EE2F35"/>
    <w:rsid w:val="00EE37A6"/>
    <w:rsid w:val="00EE53ED"/>
    <w:rsid w:val="00EE6116"/>
    <w:rsid w:val="00EF30B8"/>
    <w:rsid w:val="00EF532B"/>
    <w:rsid w:val="00EF6995"/>
    <w:rsid w:val="00F029F5"/>
    <w:rsid w:val="00F051C1"/>
    <w:rsid w:val="00F139B7"/>
    <w:rsid w:val="00F13B35"/>
    <w:rsid w:val="00F151B6"/>
    <w:rsid w:val="00F160B2"/>
    <w:rsid w:val="00F16584"/>
    <w:rsid w:val="00F167CE"/>
    <w:rsid w:val="00F23C3D"/>
    <w:rsid w:val="00F24E2E"/>
    <w:rsid w:val="00F257FE"/>
    <w:rsid w:val="00F271DC"/>
    <w:rsid w:val="00F3094A"/>
    <w:rsid w:val="00F30EB6"/>
    <w:rsid w:val="00F31491"/>
    <w:rsid w:val="00F31576"/>
    <w:rsid w:val="00F343C4"/>
    <w:rsid w:val="00F34E13"/>
    <w:rsid w:val="00F35591"/>
    <w:rsid w:val="00F431EF"/>
    <w:rsid w:val="00F440D0"/>
    <w:rsid w:val="00F44144"/>
    <w:rsid w:val="00F51D74"/>
    <w:rsid w:val="00F54E19"/>
    <w:rsid w:val="00F56F6B"/>
    <w:rsid w:val="00F57285"/>
    <w:rsid w:val="00F634AD"/>
    <w:rsid w:val="00F643C9"/>
    <w:rsid w:val="00F654C8"/>
    <w:rsid w:val="00F6593B"/>
    <w:rsid w:val="00F65946"/>
    <w:rsid w:val="00F66A11"/>
    <w:rsid w:val="00F7046C"/>
    <w:rsid w:val="00F70E31"/>
    <w:rsid w:val="00F748F7"/>
    <w:rsid w:val="00F76AD6"/>
    <w:rsid w:val="00F76F0A"/>
    <w:rsid w:val="00F81021"/>
    <w:rsid w:val="00F818BF"/>
    <w:rsid w:val="00F81B7A"/>
    <w:rsid w:val="00F81E0B"/>
    <w:rsid w:val="00F82160"/>
    <w:rsid w:val="00F868ED"/>
    <w:rsid w:val="00F90562"/>
    <w:rsid w:val="00F914C6"/>
    <w:rsid w:val="00F94CF3"/>
    <w:rsid w:val="00FA27B0"/>
    <w:rsid w:val="00FA4415"/>
    <w:rsid w:val="00FB03D4"/>
    <w:rsid w:val="00FB0FB8"/>
    <w:rsid w:val="00FB2A0B"/>
    <w:rsid w:val="00FB3DAF"/>
    <w:rsid w:val="00FB450E"/>
    <w:rsid w:val="00FB5080"/>
    <w:rsid w:val="00FB60DA"/>
    <w:rsid w:val="00FB6C95"/>
    <w:rsid w:val="00FB77B7"/>
    <w:rsid w:val="00FB7E94"/>
    <w:rsid w:val="00FC0334"/>
    <w:rsid w:val="00FC0665"/>
    <w:rsid w:val="00FC6AA7"/>
    <w:rsid w:val="00FC6C2F"/>
    <w:rsid w:val="00FC7F7D"/>
    <w:rsid w:val="00FD3045"/>
    <w:rsid w:val="00FD451E"/>
    <w:rsid w:val="00FE675E"/>
    <w:rsid w:val="00FE7B35"/>
    <w:rsid w:val="00FE7E9B"/>
    <w:rsid w:val="017D7119"/>
    <w:rsid w:val="01893BAA"/>
    <w:rsid w:val="020F920A"/>
    <w:rsid w:val="02353367"/>
    <w:rsid w:val="03159DC7"/>
    <w:rsid w:val="03BA1380"/>
    <w:rsid w:val="042ABF56"/>
    <w:rsid w:val="046B9013"/>
    <w:rsid w:val="04C0DC6C"/>
    <w:rsid w:val="05843E17"/>
    <w:rsid w:val="05912630"/>
    <w:rsid w:val="06257E9B"/>
    <w:rsid w:val="064F66BC"/>
    <w:rsid w:val="075DD7DB"/>
    <w:rsid w:val="077E6003"/>
    <w:rsid w:val="079EB405"/>
    <w:rsid w:val="07B606E4"/>
    <w:rsid w:val="0850A3C5"/>
    <w:rsid w:val="085904BE"/>
    <w:rsid w:val="095BFB4C"/>
    <w:rsid w:val="0A7C45F1"/>
    <w:rsid w:val="0CFA1F7C"/>
    <w:rsid w:val="0D63E703"/>
    <w:rsid w:val="0D6D0DB1"/>
    <w:rsid w:val="0D87C1F2"/>
    <w:rsid w:val="0E70FCF2"/>
    <w:rsid w:val="0FD940E5"/>
    <w:rsid w:val="1212A0DE"/>
    <w:rsid w:val="122DE897"/>
    <w:rsid w:val="13B3CCD6"/>
    <w:rsid w:val="13CB1748"/>
    <w:rsid w:val="13DF595E"/>
    <w:rsid w:val="143ECFB8"/>
    <w:rsid w:val="1464B1C5"/>
    <w:rsid w:val="14D3232B"/>
    <w:rsid w:val="1516948D"/>
    <w:rsid w:val="15CBAC4F"/>
    <w:rsid w:val="161501AB"/>
    <w:rsid w:val="17608DF8"/>
    <w:rsid w:val="1771389A"/>
    <w:rsid w:val="17F6CA50"/>
    <w:rsid w:val="1868AABA"/>
    <w:rsid w:val="18CBBDBD"/>
    <w:rsid w:val="18E93B8E"/>
    <w:rsid w:val="1974DCB8"/>
    <w:rsid w:val="19D41B0E"/>
    <w:rsid w:val="1AE12E9E"/>
    <w:rsid w:val="1D7A3667"/>
    <w:rsid w:val="1DDF134E"/>
    <w:rsid w:val="1E785290"/>
    <w:rsid w:val="20023D1B"/>
    <w:rsid w:val="2349C84A"/>
    <w:rsid w:val="2391828C"/>
    <w:rsid w:val="23F31EA7"/>
    <w:rsid w:val="240CAF39"/>
    <w:rsid w:val="26542FC5"/>
    <w:rsid w:val="2774222A"/>
    <w:rsid w:val="280CC0DA"/>
    <w:rsid w:val="2836CC56"/>
    <w:rsid w:val="29E0EA5A"/>
    <w:rsid w:val="2A23D05C"/>
    <w:rsid w:val="2B0F6C0D"/>
    <w:rsid w:val="2BA41615"/>
    <w:rsid w:val="2BE37DBE"/>
    <w:rsid w:val="2CACD235"/>
    <w:rsid w:val="2CF97A49"/>
    <w:rsid w:val="2D622DBF"/>
    <w:rsid w:val="2DDF73F1"/>
    <w:rsid w:val="2EFBCFFA"/>
    <w:rsid w:val="305601C6"/>
    <w:rsid w:val="30CA2563"/>
    <w:rsid w:val="34A7CA96"/>
    <w:rsid w:val="359D0DE6"/>
    <w:rsid w:val="3627D7CB"/>
    <w:rsid w:val="363F7857"/>
    <w:rsid w:val="38A3EE2A"/>
    <w:rsid w:val="38B2C414"/>
    <w:rsid w:val="3998A359"/>
    <w:rsid w:val="39D47B63"/>
    <w:rsid w:val="39F01DB8"/>
    <w:rsid w:val="3A23FD34"/>
    <w:rsid w:val="3D053165"/>
    <w:rsid w:val="3D0C2BF8"/>
    <w:rsid w:val="403DC3F7"/>
    <w:rsid w:val="40B852D6"/>
    <w:rsid w:val="40C19F55"/>
    <w:rsid w:val="4283E019"/>
    <w:rsid w:val="43A58F3D"/>
    <w:rsid w:val="45EC0993"/>
    <w:rsid w:val="473BBA3D"/>
    <w:rsid w:val="475014B3"/>
    <w:rsid w:val="4776AD94"/>
    <w:rsid w:val="48A9C959"/>
    <w:rsid w:val="492EBCCF"/>
    <w:rsid w:val="496AC4FE"/>
    <w:rsid w:val="49E9B855"/>
    <w:rsid w:val="4A0E2F08"/>
    <w:rsid w:val="4A4599BA"/>
    <w:rsid w:val="4B707551"/>
    <w:rsid w:val="4B978B5A"/>
    <w:rsid w:val="4D04E85B"/>
    <w:rsid w:val="4D41B119"/>
    <w:rsid w:val="4DE7EB49"/>
    <w:rsid w:val="4E5F0724"/>
    <w:rsid w:val="4EB2335F"/>
    <w:rsid w:val="4F7F10E2"/>
    <w:rsid w:val="50219C03"/>
    <w:rsid w:val="50D6FFB5"/>
    <w:rsid w:val="51D6CAA3"/>
    <w:rsid w:val="5203C337"/>
    <w:rsid w:val="521C25B6"/>
    <w:rsid w:val="52211F7C"/>
    <w:rsid w:val="526FFC79"/>
    <w:rsid w:val="548FB2C0"/>
    <w:rsid w:val="54F785D1"/>
    <w:rsid w:val="55DA0D38"/>
    <w:rsid w:val="560B857C"/>
    <w:rsid w:val="564A9B4D"/>
    <w:rsid w:val="585260BB"/>
    <w:rsid w:val="58657912"/>
    <w:rsid w:val="58FE8B05"/>
    <w:rsid w:val="5919E466"/>
    <w:rsid w:val="595BB32C"/>
    <w:rsid w:val="59B10132"/>
    <w:rsid w:val="59B5CA07"/>
    <w:rsid w:val="59F583B0"/>
    <w:rsid w:val="5A22B907"/>
    <w:rsid w:val="5A23DE1F"/>
    <w:rsid w:val="5AD3D1FB"/>
    <w:rsid w:val="5AEA835C"/>
    <w:rsid w:val="5B7BF80F"/>
    <w:rsid w:val="5B92E522"/>
    <w:rsid w:val="5BA5F7CD"/>
    <w:rsid w:val="5BC72F99"/>
    <w:rsid w:val="5BFDE6D9"/>
    <w:rsid w:val="5C1C67B6"/>
    <w:rsid w:val="5D1B80BF"/>
    <w:rsid w:val="5D7C998F"/>
    <w:rsid w:val="5DB73D3C"/>
    <w:rsid w:val="5F5A1397"/>
    <w:rsid w:val="5FB0FD29"/>
    <w:rsid w:val="5FF4C528"/>
    <w:rsid w:val="60B25BC8"/>
    <w:rsid w:val="620DBB14"/>
    <w:rsid w:val="6341DD9D"/>
    <w:rsid w:val="641EA6B5"/>
    <w:rsid w:val="651F8D83"/>
    <w:rsid w:val="654A0011"/>
    <w:rsid w:val="65BFC498"/>
    <w:rsid w:val="66246283"/>
    <w:rsid w:val="67CD516C"/>
    <w:rsid w:val="68F7782C"/>
    <w:rsid w:val="693421FD"/>
    <w:rsid w:val="6936CA87"/>
    <w:rsid w:val="698E77BB"/>
    <w:rsid w:val="69E0DB6A"/>
    <w:rsid w:val="6BBE47BE"/>
    <w:rsid w:val="6E8C7A9C"/>
    <w:rsid w:val="6FB8BC69"/>
    <w:rsid w:val="716B2A59"/>
    <w:rsid w:val="71EFC45D"/>
    <w:rsid w:val="72CC2CFB"/>
    <w:rsid w:val="7352DF05"/>
    <w:rsid w:val="75CAF6CE"/>
    <w:rsid w:val="7667E848"/>
    <w:rsid w:val="77D9FC18"/>
    <w:rsid w:val="78DC8F9B"/>
    <w:rsid w:val="7AB52044"/>
    <w:rsid w:val="7C03D506"/>
    <w:rsid w:val="7D7CB732"/>
    <w:rsid w:val="7F1DF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C56DB4"/>
  <w15:chartTrackingRefBased/>
  <w15:docId w15:val="{35B481DF-D737-422D-9663-AA1EAB8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A7432"/>
    <w:rPr>
      <w:rFonts w:eastAsia="Batang"/>
      <w:sz w:val="24"/>
      <w:szCs w:val="24"/>
      <w:lang w:eastAsia="ko-K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 w:line="260" w:lineRule="atLeast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  <w:spacing w:line="260" w:lineRule="atLeast"/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  <w:spacing w:line="260" w:lineRule="atLeast"/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Textkrper">
    <w:name w:val="Body Text"/>
    <w:basedOn w:val="Standard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6F1AD5"/>
    <w:pPr>
      <w:numPr>
        <w:numId w:val="1"/>
      </w:numPr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6F1AD5"/>
    <w:pPr>
      <w:numPr>
        <w:numId w:val="2"/>
      </w:numPr>
    </w:pPr>
    <w:rPr>
      <w:sz w:val="22"/>
    </w:rPr>
  </w:style>
  <w:style w:type="paragraph" w:styleId="Aufzhlungszeichen3">
    <w:name w:val="List Bullet 3"/>
    <w:basedOn w:val="Standard"/>
    <w:rsid w:val="006F1AD5"/>
    <w:pPr>
      <w:numPr>
        <w:numId w:val="3"/>
      </w:numPr>
    </w:pPr>
    <w:rPr>
      <w:sz w:val="22"/>
    </w:rPr>
  </w:style>
  <w:style w:type="paragraph" w:styleId="Aufzhlungszeichen4">
    <w:name w:val="List Bullet 4"/>
    <w:basedOn w:val="Standard"/>
    <w:rsid w:val="006F1AD5"/>
    <w:pPr>
      <w:numPr>
        <w:numId w:val="4"/>
      </w:numPr>
    </w:pPr>
    <w:rPr>
      <w:sz w:val="22"/>
    </w:rPr>
  </w:style>
  <w:style w:type="paragraph" w:styleId="Aufzhlungszeichen5">
    <w:name w:val="List Bullet 5"/>
    <w:basedOn w:val="Standard"/>
    <w:rsid w:val="006F1AD5"/>
    <w:pPr>
      <w:numPr>
        <w:numId w:val="5"/>
      </w:numPr>
    </w:pPr>
    <w:rPr>
      <w:sz w:val="22"/>
    </w:rPr>
  </w:style>
  <w:style w:type="table" w:styleId="Tabellenraster">
    <w:name w:val="Table Grid"/>
    <w:basedOn w:val="NormaleTabelle"/>
    <w:rsid w:val="0008168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Standard"/>
    <w:next w:val="Standard"/>
    <w:rsid w:val="00CB0D3E"/>
  </w:style>
  <w:style w:type="character" w:styleId="Hyperlink">
    <w:name w:val="Hyperlink"/>
    <w:rsid w:val="00867D4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34529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sifr-alternate">
    <w:name w:val="sifr-alternate"/>
    <w:basedOn w:val="Absatz-Standardschriftart"/>
    <w:rsid w:val="00034529"/>
  </w:style>
  <w:style w:type="paragraph" w:styleId="Textkrper2">
    <w:name w:val="Body Text 2"/>
    <w:basedOn w:val="Standard"/>
    <w:rsid w:val="00034529"/>
    <w:pPr>
      <w:spacing w:after="120" w:line="480" w:lineRule="auto"/>
    </w:pPr>
  </w:style>
  <w:style w:type="character" w:customStyle="1" w:styleId="berschrift4Zchn">
    <w:name w:val="Überschrift 4 Zchn"/>
    <w:link w:val="berschrift4"/>
    <w:rsid w:val="00234B1D"/>
    <w:rPr>
      <w:rFonts w:eastAsia="Batang"/>
      <w:b/>
      <w:sz w:val="14"/>
      <w:szCs w:val="24"/>
      <w:lang w:eastAsia="ko-KR"/>
    </w:rPr>
  </w:style>
  <w:style w:type="character" w:styleId="Kommentarzeichen">
    <w:name w:val="annotation reference"/>
    <w:rsid w:val="002F04F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F04F7"/>
    <w:rPr>
      <w:sz w:val="20"/>
      <w:szCs w:val="20"/>
    </w:rPr>
  </w:style>
  <w:style w:type="character" w:customStyle="1" w:styleId="KommentartextZchn">
    <w:name w:val="Kommentartext Zchn"/>
    <w:link w:val="Kommentartext"/>
    <w:rsid w:val="002F04F7"/>
    <w:rPr>
      <w:rFonts w:eastAsia="Batang"/>
      <w:lang w:val="de-DE" w:eastAsia="ko-KR"/>
    </w:rPr>
  </w:style>
  <w:style w:type="paragraph" w:styleId="Kommentarthema">
    <w:name w:val="annotation subject"/>
    <w:basedOn w:val="Kommentartext"/>
    <w:next w:val="Kommentartext"/>
    <w:link w:val="KommentarthemaZchn"/>
    <w:rsid w:val="002F04F7"/>
    <w:rPr>
      <w:b/>
      <w:bCs/>
    </w:rPr>
  </w:style>
  <w:style w:type="character" w:customStyle="1" w:styleId="KommentarthemaZchn">
    <w:name w:val="Kommentarthema Zchn"/>
    <w:link w:val="Kommentarthema"/>
    <w:rsid w:val="002F04F7"/>
    <w:rPr>
      <w:rFonts w:eastAsia="Batang"/>
      <w:b/>
      <w:bCs/>
      <w:lang w:val="de-DE" w:eastAsia="ko-KR"/>
    </w:rPr>
  </w:style>
  <w:style w:type="paragraph" w:styleId="berarbeitung">
    <w:name w:val="Revision"/>
    <w:hidden/>
    <w:uiPriority w:val="99"/>
    <w:semiHidden/>
    <w:rsid w:val="000130E8"/>
    <w:rPr>
      <w:rFonts w:eastAsia="Batang"/>
      <w:sz w:val="24"/>
      <w:szCs w:val="24"/>
      <w:lang w:eastAsia="ko-KR"/>
    </w:rPr>
  </w:style>
  <w:style w:type="character" w:styleId="NichtaufgelsteErwhnung">
    <w:name w:val="Unresolved Mention"/>
    <w:uiPriority w:val="99"/>
    <w:semiHidden/>
    <w:unhideWhenUsed/>
    <w:rsid w:val="00026A1D"/>
    <w:rPr>
      <w:color w:val="605E5C"/>
      <w:shd w:val="clear" w:color="auto" w:fill="E1DFDD"/>
    </w:rPr>
  </w:style>
  <w:style w:type="character" w:customStyle="1" w:styleId="highlight">
    <w:name w:val="highlight"/>
    <w:basedOn w:val="Absatz-Standardschriftart"/>
    <w:rsid w:val="005726D9"/>
  </w:style>
  <w:style w:type="paragraph" w:styleId="Funotentext">
    <w:name w:val="footnote text"/>
    <w:basedOn w:val="Standard"/>
    <w:link w:val="FunotentextZchn"/>
    <w:rsid w:val="003F018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F0188"/>
    <w:rPr>
      <w:rFonts w:eastAsia="Batang"/>
      <w:lang w:eastAsia="ko-KR"/>
    </w:rPr>
  </w:style>
  <w:style w:type="character" w:styleId="Funotenzeichen">
    <w:name w:val="footnote reference"/>
    <w:basedOn w:val="Absatz-Standardschriftart"/>
    <w:rsid w:val="003F0188"/>
    <w:rPr>
      <w:vertAlign w:val="superscript"/>
    </w:rPr>
  </w:style>
  <w:style w:type="character" w:styleId="BesuchterLink">
    <w:name w:val="FollowedHyperlink"/>
    <w:basedOn w:val="Absatz-Standardschriftart"/>
    <w:rsid w:val="00DA406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0543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8F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.Ploss@heidelbergcemen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ne.Aldach@heidelbergcemen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akupfeedback.eu/web/heidelbergcem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global/standards/introduction-to-international-labour-standards/conventions-and-recommendations/lang--en/index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Templates\Group%20D\Group_external_letter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6DC762ECE74BB99DBF77BB53F271" ma:contentTypeVersion="2" ma:contentTypeDescription="Create a new document." ma:contentTypeScope="" ma:versionID="a9bff331385063ed28dd6d51f261ffd5">
  <xsd:schema xmlns:xsd="http://www.w3.org/2001/XMLSchema" xmlns:xs="http://www.w3.org/2001/XMLSchema" xmlns:p="http://schemas.microsoft.com/office/2006/metadata/properties" xmlns:ns2="5f0348dc-d929-4ddf-9266-4e55d7074ed0" targetNamespace="http://schemas.microsoft.com/office/2006/metadata/properties" ma:root="true" ma:fieldsID="6a3f659bbb404a1721c2e960707177ef" ns2:_="">
    <xsd:import namespace="5f0348dc-d929-4ddf-9266-4e55d7074e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348dc-d929-4ddf-9266-4e55d7074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E0A5-B89A-48BE-A643-9CFE3FB4FD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fc059f-b5fe-47c1-9561-56bf68211c24"/>
    <ds:schemaRef ds:uri="7aa174f0-bf4a-4370-9778-fdfee769b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C73A7D-3EA8-4C01-9755-77F994D6082B}"/>
</file>

<file path=customXml/itemProps3.xml><?xml version="1.0" encoding="utf-8"?>
<ds:datastoreItem xmlns:ds="http://schemas.openxmlformats.org/officeDocument/2006/customXml" ds:itemID="{C12A5AFF-025F-4425-8711-4EDA84FA9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B5FD4-8D5A-4E51-8FC8-D0665E61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Group_external_letter_de.dot</Template>
  <TotalTime>0</TotalTime>
  <Pages>2</Pages>
  <Words>939</Words>
  <Characters>5918</Characters>
  <Application>Microsoft Office Word</Application>
  <DocSecurity>0</DocSecurity>
  <Lines>49</Lines>
  <Paragraphs>13</Paragraphs>
  <ScaleCrop>false</ScaleCrop>
  <Company>HeidelbergCement AG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external letter</dc:title>
  <dc:subject/>
  <dc:creator>Parthasarathi, Bhaskar</dc:creator>
  <cp:keywords/>
  <cp:lastModifiedBy>Weldner, Berit (Heidelberg) DEU</cp:lastModifiedBy>
  <cp:revision>2</cp:revision>
  <cp:lastPrinted>2022-01-12T14:59:00Z</cp:lastPrinted>
  <dcterms:created xsi:type="dcterms:W3CDTF">2022-01-12T15:23:00Z</dcterms:created>
  <dcterms:modified xsi:type="dcterms:W3CDTF">2022-01-12T15:23:00Z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0x0101006FFE6DC762ECE74BB99DBF77BB53F271</vt:lpwstr>
  </property>
</Properties>
</file>